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C25745">
            <w:rPr>
              <w:color w:val="auto"/>
            </w:rPr>
            <w:t>BAKALÁŘSKÉ</w:t>
          </w:r>
        </w:sdtContent>
      </w:sdt>
      <w:r w:rsidR="00C25745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CB4455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C25745">
        <w:t xml:space="preserve"> </w:t>
      </w:r>
      <w:r w:rsidR="00FF515B">
        <w:t>Anna Szobonyová</w:t>
      </w:r>
    </w:p>
    <w:p w:rsidR="00F94E69" w:rsidRDefault="00D10D7C" w:rsidP="00FF515B">
      <w:pPr>
        <w:tabs>
          <w:tab w:val="left" w:pos="3480"/>
        </w:tabs>
      </w:pPr>
      <w:r>
        <w:t>NÁZEV PRÁCE:</w:t>
      </w:r>
      <w:r w:rsidR="00C25745">
        <w:t xml:space="preserve"> </w:t>
      </w:r>
      <w:r w:rsidR="00FF515B">
        <w:t>Anti-imigrační politiky pravicově-populistických stran v Evropě</w:t>
      </w:r>
    </w:p>
    <w:p w:rsidR="00D10D7C" w:rsidRPr="00435ED6" w:rsidRDefault="000D2498" w:rsidP="00F94E69">
      <w:pPr>
        <w:tabs>
          <w:tab w:val="left" w:pos="3480"/>
        </w:tabs>
      </w:pPr>
      <w:r>
        <w:t>HODNOTIL: Ľubomír Lupták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0D2498" w:rsidP="0062000D">
      <w:pPr>
        <w:pStyle w:val="Odstavecseseznamem"/>
        <w:tabs>
          <w:tab w:val="left" w:pos="142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Autor</w:t>
      </w:r>
      <w:r w:rsidR="00957E70">
        <w:rPr>
          <w:sz w:val="20"/>
          <w:szCs w:val="20"/>
        </w:rPr>
        <w:t>ka</w:t>
      </w:r>
      <w:r>
        <w:rPr>
          <w:sz w:val="20"/>
          <w:szCs w:val="20"/>
        </w:rPr>
        <w:t xml:space="preserve"> si za cieľ svojej práce </w:t>
      </w:r>
      <w:r w:rsidR="006D2167">
        <w:rPr>
          <w:sz w:val="20"/>
          <w:szCs w:val="20"/>
        </w:rPr>
        <w:t>stanovil</w:t>
      </w:r>
      <w:r w:rsidR="00957E70">
        <w:rPr>
          <w:sz w:val="20"/>
          <w:szCs w:val="20"/>
        </w:rPr>
        <w:t xml:space="preserve">a zodpovedanie dvoch výskumných tázok týkajúcich sa ideologických rámcov a politických programov identifikovateľných u švajčiarskych politických strán a na spôsoby komunikácie týchto programov. Cieľ sa podarilo úspešne naplniť.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113856" w:rsidRDefault="00345E1A" w:rsidP="00E95E9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Zvolená téma je originálna, zaujímavá, relatívne náročná na spracovanie empirických dát, teoretické uchopenie, ako aj na analytickú disciplínu.</w:t>
      </w:r>
      <w:r w:rsidR="00B33DFC">
        <w:rPr>
          <w:sz w:val="20"/>
          <w:szCs w:val="20"/>
        </w:rPr>
        <w:t xml:space="preserve"> V teoretickej diskusii sa rozhodla obohatiť „tradičnú“ politologickú analýzu programatiky politckých strán o prvky teórie sekuritizácie</w:t>
      </w:r>
      <w:r w:rsidR="00EA2334">
        <w:rPr>
          <w:sz w:val="20"/>
          <w:szCs w:val="20"/>
        </w:rPr>
        <w:t>, čo vo vzťahu k analyzovanej téme síce dáva zmysel, no autorkina práca s týmto konceptuálnym aparátom vykazuje</w:t>
      </w:r>
      <w:r>
        <w:rPr>
          <w:sz w:val="20"/>
          <w:szCs w:val="20"/>
        </w:rPr>
        <w:t xml:space="preserve"> </w:t>
      </w:r>
      <w:r w:rsidR="00EA2334">
        <w:rPr>
          <w:sz w:val="20"/>
          <w:szCs w:val="20"/>
        </w:rPr>
        <w:t>isté problémy. Už na s. 8 rámuje kodanskú školu ako vyrovnávajúci protipól „objektivistického politologického“ prístupu, ktorý označuje ako „subjektívny“, čo nie je príliš v súlade s konštruktivistickými predpokladmi tejto teórie. Kodanská škola a všeobecne konštruktivistický prístup nie sú „subjektívne“ – naopak, v ich jadre je predpoklad intersubjektívne produkovaných a vyjednávaných významových systémov, ktoré informujú ľudské jednanie (napríklad to, ktoré zahŕňame do kategórie bezpečnosti) a činia ho zmysluplným.</w:t>
      </w:r>
      <w:r w:rsidR="00E42B94">
        <w:rPr>
          <w:sz w:val="20"/>
          <w:szCs w:val="20"/>
        </w:rPr>
        <w:t xml:space="preserve"> </w:t>
      </w:r>
    </w:p>
    <w:p w:rsidR="00113856" w:rsidRDefault="00E42B94" w:rsidP="00E95E9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sekuritizácie teda ide o proces, v rámci ktorého </w:t>
      </w:r>
      <w:r w:rsidR="00091E3C">
        <w:rPr>
          <w:sz w:val="20"/>
          <w:szCs w:val="20"/>
        </w:rPr>
        <w:t xml:space="preserve">sa </w:t>
      </w:r>
      <w:r>
        <w:rPr>
          <w:sz w:val="20"/>
          <w:szCs w:val="20"/>
        </w:rPr>
        <w:t xml:space="preserve">vyjednávajú a re/produkujú systémy významov spojené s kategóriou „bezpečnosti“ – proces, v ktorom sú rôzne objekty presúvané do kategórie bezpečnosti, a ktorý je zaujímavý predovšetkým pre špecifické kultúrne a politické dopady tohto presunu na aktérske praktiky. Keď autorka na s. 6 hovorí, že sekuritizácia migrácie „označila migranty za hrozbu“, míňa sa s analytickými pojmami tejto teórie. Nie je to proces sekuritizácie, ktorý označuje niečo za hrozbu (proces sám o sebe nemá aktérske kvality a nemôže teda niečo „označiť“), ale činia tak konkrétni aktéri sledom diskurzných pohybov </w:t>
      </w:r>
      <w:r w:rsidRPr="00E42B94">
        <w:rPr>
          <w:i/>
          <w:sz w:val="20"/>
          <w:szCs w:val="20"/>
        </w:rPr>
        <w:t>v procese</w:t>
      </w:r>
      <w:r>
        <w:rPr>
          <w:sz w:val="20"/>
          <w:szCs w:val="20"/>
        </w:rPr>
        <w:t xml:space="preserve">, ktorému hovoríme sekuritizácia. </w:t>
      </w:r>
      <w:r w:rsidR="002E74D2">
        <w:rPr>
          <w:sz w:val="20"/>
          <w:szCs w:val="20"/>
        </w:rPr>
        <w:t xml:space="preserve">Pasívum, ktoré autorka opakovane používa vo vzťahu k sekuritizácii („došlo k sekuritizaci migrace“), je ďalším indikátorom toho istého problému </w:t>
      </w:r>
      <w:r w:rsidR="007D49E6">
        <w:rPr>
          <w:sz w:val="20"/>
          <w:szCs w:val="20"/>
        </w:rPr>
        <w:t>–</w:t>
      </w:r>
      <w:r w:rsidR="002E74D2">
        <w:rPr>
          <w:sz w:val="20"/>
          <w:szCs w:val="20"/>
        </w:rPr>
        <w:t xml:space="preserve"> </w:t>
      </w:r>
      <w:r w:rsidR="007D49E6">
        <w:rPr>
          <w:sz w:val="20"/>
          <w:szCs w:val="20"/>
        </w:rPr>
        <w:t>teória sekuritizácie doslova stojí na práci s tým kto, kedy, akým spôsobom a s akým výsledkom označuje rôzne objekty za hrozby/ohrozených, čo autorka bohužiaľ nečiní</w:t>
      </w:r>
      <w:r w:rsidR="002E74D2">
        <w:rPr>
          <w:sz w:val="20"/>
          <w:szCs w:val="20"/>
        </w:rPr>
        <w:t>.</w:t>
      </w:r>
      <w:r w:rsidR="007D49E6">
        <w:rPr>
          <w:sz w:val="20"/>
          <w:szCs w:val="20"/>
        </w:rPr>
        <w:t xml:space="preserve"> O</w:t>
      </w:r>
      <w:r w:rsidRPr="00E42B94">
        <w:rPr>
          <w:i/>
          <w:sz w:val="20"/>
          <w:szCs w:val="20"/>
        </w:rPr>
        <w:t>značenie</w:t>
      </w:r>
      <w:r>
        <w:rPr>
          <w:sz w:val="20"/>
          <w:szCs w:val="20"/>
        </w:rPr>
        <w:t xml:space="preserve"> migrantov za hrozbu je teda vec, ktorú môže činiť sekuritizujúci aktér, </w:t>
      </w:r>
      <w:r w:rsidRPr="00E42B94">
        <w:rPr>
          <w:i/>
          <w:sz w:val="20"/>
          <w:szCs w:val="20"/>
        </w:rPr>
        <w:t>chápanie</w:t>
      </w:r>
      <w:r>
        <w:rPr>
          <w:sz w:val="20"/>
          <w:szCs w:val="20"/>
        </w:rPr>
        <w:t xml:space="preserve"> migrantov ako hrozby môže byť dôsledkom sekuritizácie ako procesu (v prípade, že je u nejakého konkrétneho publika úspešná</w:t>
      </w:r>
      <w:r w:rsidR="00113856">
        <w:rPr>
          <w:sz w:val="20"/>
          <w:szCs w:val="20"/>
        </w:rPr>
        <w:t>; dokazovanie úspešnosti sekuritizácie pritom nie je tak jednoduché, ako by sa mohlo zdať, na čo ostatne poukázala dlhá a bohatá diskusia v oblasti kritických bezpečnostných štúdií</w:t>
      </w:r>
      <w:r>
        <w:rPr>
          <w:sz w:val="20"/>
          <w:szCs w:val="20"/>
        </w:rPr>
        <w:t>)</w:t>
      </w:r>
      <w:r w:rsidR="00113856">
        <w:rPr>
          <w:sz w:val="20"/>
          <w:szCs w:val="20"/>
        </w:rPr>
        <w:t>. V texte sa občas zjavujú formulácie, ktoré namiesto o označovaní niečoho za hrozbu (čo sa dá ľahko dokumentovať poukazom na konkrétny rečový akt konkrétneho aktéra) hovoria rovno o vnímaní niečoho ako hrozby (čo by bolo treba dokumentovať dátami týkajúcimi sa percepcií konkrétneho publika</w:t>
      </w:r>
      <w:r w:rsidR="007D49E6">
        <w:rPr>
          <w:sz w:val="20"/>
          <w:szCs w:val="20"/>
        </w:rPr>
        <w:t>, ktoré autorka neprezentuje</w:t>
      </w:r>
      <w:r w:rsidR="00113856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2E74D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113856" w:rsidRDefault="00091E3C" w:rsidP="00E95E9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</w:t>
      </w:r>
      <w:r w:rsidR="00E42B94">
        <w:rPr>
          <w:sz w:val="20"/>
          <w:szCs w:val="20"/>
        </w:rPr>
        <w:t xml:space="preserve">roblematické sú </w:t>
      </w:r>
      <w:r w:rsidR="007D49E6">
        <w:rPr>
          <w:sz w:val="20"/>
          <w:szCs w:val="20"/>
        </w:rPr>
        <w:t xml:space="preserve">tiež </w:t>
      </w:r>
      <w:r w:rsidR="00E42B94">
        <w:rPr>
          <w:sz w:val="20"/>
          <w:szCs w:val="20"/>
        </w:rPr>
        <w:t>autorkine tvrdenia týkajúce sa kauzálneho vzťahu medzi diskrimináciou a úspešnou sekuritizáciou v prípade imigrantov. Teória sekuritizácie totiž neposkytuje analytické nástroje alebo procedúry, ktoré by kauzálny vzťah medzi týmito dvoma premennými dokázali potvrdiť (v tomto je kodansk</w:t>
      </w:r>
      <w:r w:rsidR="00A517B2">
        <w:rPr>
          <w:sz w:val="20"/>
          <w:szCs w:val="20"/>
        </w:rPr>
        <w:t>á</w:t>
      </w:r>
      <w:r w:rsidR="00E42B94">
        <w:rPr>
          <w:sz w:val="20"/>
          <w:szCs w:val="20"/>
        </w:rPr>
        <w:t xml:space="preserve"> škola podstatne pokornejšia</w:t>
      </w:r>
      <w:r>
        <w:rPr>
          <w:sz w:val="20"/>
          <w:szCs w:val="20"/>
        </w:rPr>
        <w:t>,</w:t>
      </w:r>
      <w:r w:rsidR="00E42B94">
        <w:rPr>
          <w:sz w:val="20"/>
          <w:szCs w:val="20"/>
        </w:rPr>
        <w:t xml:space="preserve"> neašpiruje na </w:t>
      </w:r>
      <w:r w:rsidR="00A517B2">
        <w:rPr>
          <w:sz w:val="20"/>
          <w:szCs w:val="20"/>
        </w:rPr>
        <w:t xml:space="preserve">jednoduché </w:t>
      </w:r>
      <w:r>
        <w:rPr>
          <w:sz w:val="20"/>
          <w:szCs w:val="20"/>
        </w:rPr>
        <w:t xml:space="preserve">a rázne </w:t>
      </w:r>
      <w:r w:rsidR="00E42B94">
        <w:rPr>
          <w:sz w:val="20"/>
          <w:szCs w:val="20"/>
        </w:rPr>
        <w:t>kauzálne vysvetlenia</w:t>
      </w:r>
      <w:r>
        <w:rPr>
          <w:sz w:val="20"/>
          <w:szCs w:val="20"/>
        </w:rPr>
        <w:t xml:space="preserve"> a prinajlepšom môže dokumentovať koreláciu</w:t>
      </w:r>
      <w:r w:rsidR="00E42B94">
        <w:rPr>
          <w:sz w:val="20"/>
          <w:szCs w:val="20"/>
        </w:rPr>
        <w:t>)</w:t>
      </w:r>
      <w:r w:rsidR="007D49E6">
        <w:rPr>
          <w:sz w:val="20"/>
          <w:szCs w:val="20"/>
        </w:rPr>
        <w:t xml:space="preserve"> a autorka neprináša žiadne vlastné. J</w:t>
      </w:r>
      <w:r w:rsidR="00A517B2">
        <w:rPr>
          <w:sz w:val="20"/>
          <w:szCs w:val="20"/>
        </w:rPr>
        <w:t xml:space="preserve">e pritom zjavné, že </w:t>
      </w:r>
      <w:r w:rsidR="007D49E6">
        <w:rPr>
          <w:sz w:val="20"/>
          <w:szCs w:val="20"/>
        </w:rPr>
        <w:t xml:space="preserve">hovoriť o kauzalite v tomto prípade postráda zmysel – </w:t>
      </w:r>
      <w:r w:rsidR="00A517B2">
        <w:rPr>
          <w:sz w:val="20"/>
          <w:szCs w:val="20"/>
        </w:rPr>
        <w:t xml:space="preserve">diskriminácia môže prebiehať aj vo vzťahu ku sociálnym kategóriám, ktoré ako hrozba nie sú chápané alebo označované (najlepším príkladom je na tomto mieste snáď diskriminácia žien), a </w:t>
      </w:r>
      <w:r w:rsidR="007D49E6">
        <w:rPr>
          <w:sz w:val="20"/>
          <w:szCs w:val="20"/>
        </w:rPr>
        <w:t>rovnako platí, že</w:t>
      </w:r>
      <w:r w:rsidR="00A517B2">
        <w:rPr>
          <w:sz w:val="20"/>
          <w:szCs w:val="20"/>
        </w:rPr>
        <w:t xml:space="preserve"> nie všetky kategórie, ktoré sú sekuritizované, musia nevyhnutne čeliť diskriminácii – to závisí od mnohých ďalších intervenujúcich premenných, ktorých kontrola je mimo možností a ašpirácií teórie sekuritizácie</w:t>
      </w:r>
      <w:r w:rsidR="007D49E6">
        <w:rPr>
          <w:sz w:val="20"/>
          <w:szCs w:val="20"/>
        </w:rPr>
        <w:t xml:space="preserve"> (mnohí významní aktéri v českom politickom diskurze napríklad rutinne označujú za hrozbu Andreja Babiša, Miloša Zeman, Miroslava Kalouska alebo všeobecne politické elity: ak by platil autorkin kauzálny predpoklad, znamenalo by to, že Andrej Babiš, Miloš Zeman, Miroslav Kalousek alebo všeobecne politické elity musia nevyhnutne byť diskriminované, čo je pochopiteľne nezmysel)</w:t>
      </w:r>
      <w:r w:rsidR="00A517B2">
        <w:rPr>
          <w:sz w:val="20"/>
          <w:szCs w:val="20"/>
        </w:rPr>
        <w:t>.</w:t>
      </w:r>
    </w:p>
    <w:p w:rsidR="00B33CAD" w:rsidRDefault="00B33CAD" w:rsidP="008257C1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113856" w:rsidRPr="002E74D2">
        <w:rPr>
          <w:sz w:val="20"/>
          <w:szCs w:val="20"/>
        </w:rPr>
        <w:t>yššie uvedené výhrady (navzdory ich relatívne veľkému rozsahu)</w:t>
      </w:r>
      <w:r w:rsidR="002E74D2">
        <w:rPr>
          <w:sz w:val="20"/>
          <w:szCs w:val="20"/>
        </w:rPr>
        <w:t xml:space="preserve"> treba </w:t>
      </w:r>
      <w:r w:rsidR="00113856" w:rsidRPr="002E74D2">
        <w:rPr>
          <w:sz w:val="20"/>
          <w:szCs w:val="20"/>
        </w:rPr>
        <w:t xml:space="preserve">chápať ako </w:t>
      </w:r>
      <w:r w:rsidR="00091E3C" w:rsidRPr="002E74D2">
        <w:rPr>
          <w:sz w:val="20"/>
          <w:szCs w:val="20"/>
        </w:rPr>
        <w:t xml:space="preserve">poukázanie na </w:t>
      </w:r>
      <w:r w:rsidR="00B046E7" w:rsidRPr="002E74D2">
        <w:rPr>
          <w:sz w:val="20"/>
          <w:szCs w:val="20"/>
        </w:rPr>
        <w:t>zbytočné</w:t>
      </w:r>
      <w:r w:rsidR="00113856" w:rsidRPr="002E74D2">
        <w:rPr>
          <w:sz w:val="20"/>
          <w:szCs w:val="20"/>
        </w:rPr>
        <w:t xml:space="preserve"> vady na </w:t>
      </w:r>
      <w:r>
        <w:rPr>
          <w:sz w:val="20"/>
          <w:szCs w:val="20"/>
        </w:rPr>
        <w:t xml:space="preserve">predloženej </w:t>
      </w:r>
      <w:r w:rsidR="00113856" w:rsidRPr="002E74D2">
        <w:rPr>
          <w:sz w:val="20"/>
          <w:szCs w:val="20"/>
        </w:rPr>
        <w:t xml:space="preserve">práci (a </w:t>
      </w:r>
      <w:r w:rsidR="00091E3C" w:rsidRPr="002E74D2">
        <w:rPr>
          <w:sz w:val="20"/>
          <w:szCs w:val="20"/>
        </w:rPr>
        <w:t>čo je dôležitejšie,</w:t>
      </w:r>
      <w:r w:rsidR="00113856" w:rsidRPr="002E74D2">
        <w:rPr>
          <w:sz w:val="20"/>
          <w:szCs w:val="20"/>
        </w:rPr>
        <w:t xml:space="preserve"> ako námety na rozmýšľanie a najmä na ďalšie štúdium). </w:t>
      </w:r>
    </w:p>
    <w:p w:rsidR="00F47666" w:rsidRDefault="00B33CAD" w:rsidP="008257C1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Samotná analytická časť však tiež trpí istými nedostatkami, ktoré spočívajú predovšetkým v slabom dôraze na to, čo autorka sama deklaruje, že bude robiť: analýzu programatiky politických strán. Najviac je zreteľný tento problém u nórskej FrP. Jednak je táto stran</w:t>
      </w:r>
      <w:r w:rsidR="00113856" w:rsidRPr="002E74D2">
        <w:rPr>
          <w:sz w:val="20"/>
          <w:szCs w:val="20"/>
        </w:rPr>
        <w:t xml:space="preserve"> ukotvená v straníckom a ideologickom </w:t>
      </w:r>
      <w:r w:rsidR="00B046E7" w:rsidRPr="002E74D2">
        <w:rPr>
          <w:sz w:val="20"/>
          <w:szCs w:val="20"/>
        </w:rPr>
        <w:t xml:space="preserve">systéme </w:t>
      </w:r>
      <w:r w:rsidR="00113856" w:rsidRPr="002E74D2">
        <w:rPr>
          <w:sz w:val="20"/>
          <w:szCs w:val="20"/>
        </w:rPr>
        <w:t xml:space="preserve">dosť odlišnom od tých ostatných, čo autorka nedostatočne zohľadňuje </w:t>
      </w:r>
      <w:r w:rsidR="00B046E7" w:rsidRPr="002E74D2">
        <w:rPr>
          <w:sz w:val="20"/>
          <w:szCs w:val="20"/>
        </w:rPr>
        <w:t>a pracuje so všetkými troma stranami, ako keby boli jednoducho rovnaké. P</w:t>
      </w:r>
      <w:r w:rsidR="00113856" w:rsidRPr="002E74D2">
        <w:rPr>
          <w:sz w:val="20"/>
          <w:szCs w:val="20"/>
        </w:rPr>
        <w:t xml:space="preserve">rogram i praktické politiky tejto strany by </w:t>
      </w:r>
      <w:r w:rsidR="00B046E7" w:rsidRPr="002E74D2">
        <w:rPr>
          <w:sz w:val="20"/>
          <w:szCs w:val="20"/>
        </w:rPr>
        <w:t xml:space="preserve">však </w:t>
      </w:r>
      <w:r w:rsidR="00113856" w:rsidRPr="002E74D2">
        <w:rPr>
          <w:sz w:val="20"/>
          <w:szCs w:val="20"/>
        </w:rPr>
        <w:t>napríklad v českom kontexte boli pripodobniteľné skôr k stredoľavým stranám</w:t>
      </w:r>
      <w:r w:rsidR="00B046E7" w:rsidRPr="002E74D2">
        <w:rPr>
          <w:sz w:val="20"/>
          <w:szCs w:val="20"/>
        </w:rPr>
        <w:t xml:space="preserve"> (napríklad ČSSD) a nie k stranám, ktoré by si autorka intuitívne zvolila ako zodpovedajúce kategórií „pravicovo populistické“</w:t>
      </w:r>
      <w:r w:rsidR="00113856" w:rsidRPr="002E74D2">
        <w:rPr>
          <w:sz w:val="20"/>
          <w:szCs w:val="20"/>
        </w:rPr>
        <w:t>.</w:t>
      </w:r>
      <w:r w:rsidR="00B046E7" w:rsidRPr="002E74D2">
        <w:rPr>
          <w:sz w:val="20"/>
          <w:szCs w:val="20"/>
        </w:rPr>
        <w:t xml:space="preserve"> Mierne sprísnenie snáď najliberálnejšieho systému imigrácie na svete nie je úplne ekvivalentné tomu, čo hlásajú ostatné analyzované politické strany, obzvlášť nie u tradične (ekonomicky-)liberálne orientovanej FrP. </w:t>
      </w:r>
      <w:r w:rsidR="007D49E6">
        <w:rPr>
          <w:sz w:val="20"/>
          <w:szCs w:val="20"/>
        </w:rPr>
        <w:t xml:space="preserve">Pravdepodobne je tento nedostatok spôsobený tým, že autorka navzdory deklarovanej analýze programatiky politických strán pracuje </w:t>
      </w:r>
      <w:r w:rsidR="008257C1">
        <w:rPr>
          <w:sz w:val="20"/>
          <w:szCs w:val="20"/>
        </w:rPr>
        <w:t>väčšinou so sekundárnou literatúrou a s</w:t>
      </w:r>
      <w:r w:rsidR="007D49E6">
        <w:rPr>
          <w:sz w:val="20"/>
          <w:szCs w:val="20"/>
        </w:rPr>
        <w:t xml:space="preserve"> mediálnymi článkami</w:t>
      </w:r>
      <w:r w:rsidR="008257C1">
        <w:rPr>
          <w:sz w:val="20"/>
          <w:szCs w:val="20"/>
        </w:rPr>
        <w:t>, a na samotný program FrP odkazuje len raz, pri tvrdení: „</w:t>
      </w:r>
      <w:r w:rsidR="008257C1" w:rsidRPr="008257C1">
        <w:rPr>
          <w:sz w:val="20"/>
          <w:szCs w:val="20"/>
        </w:rPr>
        <w:t>FrP kritizuje norské úřady při udělování azylu, protože podrobně</w:t>
      </w:r>
      <w:r w:rsidR="008257C1">
        <w:rPr>
          <w:sz w:val="20"/>
          <w:szCs w:val="20"/>
        </w:rPr>
        <w:t xml:space="preserve"> </w:t>
      </w:r>
      <w:r w:rsidR="008257C1" w:rsidRPr="008257C1">
        <w:rPr>
          <w:sz w:val="20"/>
          <w:szCs w:val="20"/>
        </w:rPr>
        <w:t>neprozkoumávají trestní minulost žadatelů o azyl. Ti jsou podle strany jedním ze zdrojů</w:t>
      </w:r>
      <w:r w:rsidR="008257C1">
        <w:rPr>
          <w:sz w:val="20"/>
          <w:szCs w:val="20"/>
        </w:rPr>
        <w:t xml:space="preserve"> </w:t>
      </w:r>
      <w:r w:rsidR="008257C1" w:rsidRPr="008257C1">
        <w:rPr>
          <w:sz w:val="20"/>
          <w:szCs w:val="20"/>
        </w:rPr>
        <w:t>kriminality v</w:t>
      </w:r>
      <w:r w:rsidR="008257C1">
        <w:rPr>
          <w:sz w:val="20"/>
          <w:szCs w:val="20"/>
        </w:rPr>
        <w:t> </w:t>
      </w:r>
      <w:r w:rsidR="008257C1" w:rsidRPr="008257C1">
        <w:rPr>
          <w:sz w:val="20"/>
          <w:szCs w:val="20"/>
        </w:rPr>
        <w:t>zemi</w:t>
      </w:r>
      <w:r w:rsidR="008257C1">
        <w:rPr>
          <w:sz w:val="20"/>
          <w:szCs w:val="20"/>
        </w:rPr>
        <w:t>“ (s. 39)</w:t>
      </w:r>
      <w:r w:rsidR="007D49E6">
        <w:rPr>
          <w:sz w:val="20"/>
          <w:szCs w:val="20"/>
        </w:rPr>
        <w:t xml:space="preserve">. </w:t>
      </w:r>
      <w:r w:rsidR="008257C1">
        <w:rPr>
          <w:sz w:val="20"/>
          <w:szCs w:val="20"/>
        </w:rPr>
        <w:t xml:space="preserve">Nórsky text v odkaze v poznámke pod čiarou však neobsahuje ani jediné slovo o imigrácii či kriminalite migrantov (zato veľa </w:t>
      </w:r>
      <w:r>
        <w:rPr>
          <w:sz w:val="20"/>
          <w:szCs w:val="20"/>
        </w:rPr>
        <w:t>liberálnych hesiel</w:t>
      </w:r>
      <w:r w:rsidR="008257C1">
        <w:rPr>
          <w:sz w:val="20"/>
          <w:szCs w:val="20"/>
        </w:rPr>
        <w:t xml:space="preserve"> o slobode ako kľúčovom princípe politiky FrP). Pre zaujímavosť, anglická verzia webstránok tejto strany uvádza medzi 15 </w:t>
      </w:r>
      <w:r w:rsidR="00F47666">
        <w:rPr>
          <w:sz w:val="20"/>
          <w:szCs w:val="20"/>
        </w:rPr>
        <w:t>návrhy na reformu v Nórsku niečo podstatne menej dramatické než obraz, ktorý autorka vykresľuje:</w:t>
      </w:r>
    </w:p>
    <w:p w:rsidR="00F47666" w:rsidRPr="00F47666" w:rsidRDefault="00F47666" w:rsidP="00F4766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Liberalisation of the economy to promote growth and an increase in welfare.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Stimulating free trade by reducing import and export duties.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Reducing government bureaucracy and strengthening the capacity for work in the private sector.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Strengthening research in order to stimulate the creation of wealth.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Investing more of the state's surplus income in infrastructure.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Reducing public ownership.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Providing a globally competitive taxation system.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Reducing or, where possible, discontinuing subsidies to industry, business and trade.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Implementing the lowest possible level of taxation and charges.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Bringing about changes to the public benefits system in order to encourage higher levels of employment.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Making it easier for the individual to start up and run a business.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Introducing free choice for the user through unit price financing for welfare services.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lastRenderedPageBreak/>
        <w:t>Working towards international environmental treaties that ensure a fair framework and a cost-effective and realistic approach</w:t>
      </w:r>
    </w:p>
    <w:p w:rsidR="00F47666" w:rsidRP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Reviewing the criminal sentencing system.</w:t>
      </w:r>
    </w:p>
    <w:p w:rsidR="00F47666" w:rsidRDefault="00F47666" w:rsidP="00F47666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 w:rsidRPr="00F47666">
        <w:rPr>
          <w:sz w:val="20"/>
          <w:szCs w:val="20"/>
        </w:rPr>
        <w:t>Implementing a responsible immigration policy combined with an active integration policy.</w:t>
      </w:r>
    </w:p>
    <w:p w:rsidR="00F47666" w:rsidRDefault="00F47666" w:rsidP="00F4766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hyperlink r:id="rId7" w:history="1">
        <w:r w:rsidRPr="004B7EDB">
          <w:rPr>
            <w:rStyle w:val="Hypertextovodkaz"/>
            <w:sz w:val="20"/>
            <w:szCs w:val="20"/>
          </w:rPr>
          <w:t>http://www.frp.no/nor/The-Progress-Party/15-proposals-for-a-Renewal-of-Norway</w:t>
        </w:r>
      </w:hyperlink>
      <w:r>
        <w:rPr>
          <w:sz w:val="20"/>
          <w:szCs w:val="20"/>
        </w:rPr>
        <w:t>)</w:t>
      </w:r>
    </w:p>
    <w:p w:rsidR="00F47666" w:rsidRPr="00F47666" w:rsidRDefault="00F47666" w:rsidP="00F47666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</w:p>
    <w:p w:rsidR="00E42B94" w:rsidRPr="002E74D2" w:rsidRDefault="00113856" w:rsidP="008257C1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 w:rsidRPr="002E74D2">
        <w:rPr>
          <w:sz w:val="20"/>
          <w:szCs w:val="20"/>
        </w:rPr>
        <w:t xml:space="preserve">Väčší dôraz na </w:t>
      </w:r>
      <w:r w:rsidR="007D49E6">
        <w:rPr>
          <w:sz w:val="20"/>
          <w:szCs w:val="20"/>
        </w:rPr>
        <w:t xml:space="preserve">pramenné zdroje a na </w:t>
      </w:r>
      <w:r w:rsidRPr="002E74D2">
        <w:rPr>
          <w:sz w:val="20"/>
          <w:szCs w:val="20"/>
        </w:rPr>
        <w:t>kontextuálnu analýzu straníckych systémov a ich ideologických máp</w:t>
      </w:r>
      <w:r w:rsidR="00B046E7" w:rsidRPr="002E74D2">
        <w:rPr>
          <w:sz w:val="20"/>
          <w:szCs w:val="20"/>
        </w:rPr>
        <w:t>, podobne ako systematickejší dôraz na formy argumentácie a symboly, ktoré predstavitelia jednotlivých strán využívajú,</w:t>
      </w:r>
      <w:r w:rsidRPr="002E74D2">
        <w:rPr>
          <w:sz w:val="20"/>
          <w:szCs w:val="20"/>
        </w:rPr>
        <w:t xml:space="preserve"> by </w:t>
      </w:r>
      <w:r w:rsidR="007D49E6">
        <w:rPr>
          <w:sz w:val="20"/>
          <w:szCs w:val="20"/>
        </w:rPr>
        <w:t xml:space="preserve">tieto </w:t>
      </w:r>
      <w:r w:rsidRPr="002E74D2">
        <w:rPr>
          <w:sz w:val="20"/>
          <w:szCs w:val="20"/>
        </w:rPr>
        <w:t>nedostat</w:t>
      </w:r>
      <w:r w:rsidR="007D49E6">
        <w:rPr>
          <w:sz w:val="20"/>
          <w:szCs w:val="20"/>
        </w:rPr>
        <w:t>ky</w:t>
      </w:r>
      <w:r w:rsidRPr="002E74D2">
        <w:rPr>
          <w:sz w:val="20"/>
          <w:szCs w:val="20"/>
        </w:rPr>
        <w:t xml:space="preserve"> pomohol prekonať</w:t>
      </w:r>
      <w:r w:rsidR="008257C1">
        <w:rPr>
          <w:sz w:val="20"/>
          <w:szCs w:val="20"/>
        </w:rPr>
        <w:t xml:space="preserve"> – takto obraz FrP skôr pripomína slameného panáka, než výsledok analýzy program</w:t>
      </w:r>
      <w:r w:rsidR="00F47666">
        <w:rPr>
          <w:sz w:val="20"/>
          <w:szCs w:val="20"/>
        </w:rPr>
        <w:t>atiky politickej strany</w:t>
      </w:r>
      <w:r w:rsidRPr="002E74D2">
        <w:rPr>
          <w:sz w:val="20"/>
          <w:szCs w:val="20"/>
        </w:rPr>
        <w:t xml:space="preserve">.  </w:t>
      </w:r>
      <w:r w:rsidR="00A517B2" w:rsidRPr="002E74D2">
        <w:rPr>
          <w:sz w:val="20"/>
          <w:szCs w:val="20"/>
        </w:rPr>
        <w:t xml:space="preserve">  </w:t>
      </w:r>
    </w:p>
    <w:p w:rsidR="00D10D7C" w:rsidRPr="002821D2" w:rsidRDefault="00B673CE" w:rsidP="00E95E9E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E3316"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BB23F5" w:rsidRPr="002821D2" w:rsidRDefault="000D2498" w:rsidP="00C25745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Práca </w:t>
      </w:r>
      <w:r w:rsidR="0077329E">
        <w:rPr>
          <w:sz w:val="20"/>
          <w:szCs w:val="20"/>
        </w:rPr>
        <w:t>spĺňa</w:t>
      </w:r>
      <w:r>
        <w:rPr>
          <w:sz w:val="20"/>
          <w:szCs w:val="20"/>
        </w:rPr>
        <w:t xml:space="preserve"> formálne nároky kladené na bakalárske práce</w:t>
      </w:r>
      <w:r w:rsidR="0077329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7329E">
        <w:rPr>
          <w:sz w:val="20"/>
          <w:szCs w:val="20"/>
        </w:rPr>
        <w:t>J</w:t>
      </w:r>
      <w:r w:rsidR="00C377D8">
        <w:rPr>
          <w:sz w:val="20"/>
          <w:szCs w:val="20"/>
        </w:rPr>
        <w:t xml:space="preserve">azykový prejav </w:t>
      </w:r>
      <w:r w:rsidR="0077329E">
        <w:rPr>
          <w:sz w:val="20"/>
          <w:szCs w:val="20"/>
        </w:rPr>
        <w:t>autor</w:t>
      </w:r>
      <w:r w:rsidR="00A517B2">
        <w:rPr>
          <w:sz w:val="20"/>
          <w:szCs w:val="20"/>
        </w:rPr>
        <w:t>ky je dobre čitateľný, miera preklepov a štylistických prehmatov je malá, zdrojová základňa je bohatá, hoci sa v jej skladbe črtá možný dôvod autorkinej neistej práce s teóriou sekuritizácie – absentujú v nej totiž až na jednu výnimku diela venujúce sa diskusii, aplikácii a kritike teórie sekuritizácie, ktorých štúdium by bez akýchkoľvek pochýb pomohlo autorke jej neistotu prekonať</w:t>
      </w:r>
      <w:r w:rsidR="00A67536">
        <w:rPr>
          <w:sz w:val="20"/>
          <w:szCs w:val="20"/>
        </w:rPr>
        <w:t>.</w:t>
      </w:r>
      <w:r w:rsidR="00653794">
        <w:rPr>
          <w:sz w:val="20"/>
          <w:szCs w:val="20"/>
        </w:rPr>
        <w:tab/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A517B2" w:rsidRDefault="00A517B2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Je mi sympatická autorkina snaha o obohatenie „tradičného“ písania na túto tému, a pevne verím, že sa v priebehu nadväzujúceho štúdia dokáže vysporiadať s nedostatkami pri aplikácii súčasnejších a (len na pohľad) komplikovanejších teórií.</w:t>
      </w:r>
      <w:r w:rsidR="00B33CAD">
        <w:rPr>
          <w:sz w:val="20"/>
          <w:szCs w:val="20"/>
        </w:rPr>
        <w:t xml:space="preserve">  </w:t>
      </w:r>
    </w:p>
    <w:p w:rsidR="0077329E" w:rsidRPr="002821D2" w:rsidRDefault="00A517B2" w:rsidP="000D2498">
      <w:pPr>
        <w:pStyle w:val="Odstavecseseznamem"/>
        <w:tabs>
          <w:tab w:val="left" w:pos="284"/>
        </w:tabs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2821D2" w:rsidRDefault="007D49E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Identifikujte </w:t>
      </w:r>
      <w:r w:rsidR="00B33CAD">
        <w:rPr>
          <w:sz w:val="20"/>
          <w:szCs w:val="20"/>
        </w:rPr>
        <w:t xml:space="preserve">základné </w:t>
      </w:r>
      <w:r>
        <w:rPr>
          <w:sz w:val="20"/>
          <w:szCs w:val="20"/>
        </w:rPr>
        <w:t>rozdiely medzi</w:t>
      </w:r>
      <w:r w:rsidR="00B33CAD">
        <w:rPr>
          <w:sz w:val="20"/>
          <w:szCs w:val="20"/>
        </w:rPr>
        <w:t xml:space="preserve"> váhou a charekterom postojov k imigrácii v oficiálnych programoch FrP, PVV a SVP.</w:t>
      </w:r>
    </w:p>
    <w:p w:rsidR="002D4566" w:rsidRPr="002821D2" w:rsidRDefault="002D4566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B673CE" w:rsidRPr="00B673CE" w:rsidRDefault="00B046E7" w:rsidP="00B673CE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Navrhujem prácu </w:t>
      </w:r>
      <w:r w:rsidR="00F47666">
        <w:rPr>
          <w:sz w:val="20"/>
          <w:szCs w:val="20"/>
        </w:rPr>
        <w:t xml:space="preserve">v prípade kvalitnej obhajoby </w:t>
      </w:r>
      <w:r>
        <w:rPr>
          <w:sz w:val="20"/>
          <w:szCs w:val="20"/>
        </w:rPr>
        <w:t xml:space="preserve">hodnotiť ako „veľmi dobrú“. </w:t>
      </w:r>
    </w:p>
    <w:p w:rsidR="004B60CA" w:rsidRPr="002821D2" w:rsidRDefault="004B60CA" w:rsidP="004B60CA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A35C35">
      <w:r>
        <w:t xml:space="preserve">Datum: 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53125E" w:rsidRDefault="0053125E" w:rsidP="00A35C35"/>
    <w:p w:rsidR="00407871" w:rsidRDefault="00407871" w:rsidP="00A35C35"/>
    <w:p w:rsidR="0053125E" w:rsidRDefault="0053125E" w:rsidP="00A35C35"/>
    <w:p w:rsidR="0053125E" w:rsidRDefault="0053125E" w:rsidP="00A35C35"/>
    <w:sectPr w:rsidR="0053125E" w:rsidSect="00863F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539" w:rsidRDefault="00932539" w:rsidP="00D10D7C">
      <w:pPr>
        <w:spacing w:after="0" w:line="240" w:lineRule="auto"/>
      </w:pPr>
      <w:r>
        <w:separator/>
      </w:r>
    </w:p>
  </w:endnote>
  <w:endnote w:type="continuationSeparator" w:id="1">
    <w:p w:rsidR="00932539" w:rsidRDefault="00932539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539" w:rsidRDefault="00932539" w:rsidP="00D10D7C">
      <w:pPr>
        <w:spacing w:after="0" w:line="240" w:lineRule="auto"/>
      </w:pPr>
      <w:r>
        <w:separator/>
      </w:r>
    </w:p>
  </w:footnote>
  <w:footnote w:type="continuationSeparator" w:id="1">
    <w:p w:rsidR="00932539" w:rsidRDefault="00932539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6151B"/>
    <w:multiLevelType w:val="hybridMultilevel"/>
    <w:tmpl w:val="D8D4E1C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435ED6"/>
    <w:rsid w:val="00040B3B"/>
    <w:rsid w:val="00056A57"/>
    <w:rsid w:val="00091E3C"/>
    <w:rsid w:val="000D2498"/>
    <w:rsid w:val="00113856"/>
    <w:rsid w:val="00115661"/>
    <w:rsid w:val="0012043E"/>
    <w:rsid w:val="00127B26"/>
    <w:rsid w:val="00154719"/>
    <w:rsid w:val="00213244"/>
    <w:rsid w:val="002821D2"/>
    <w:rsid w:val="002A0EEC"/>
    <w:rsid w:val="002B709D"/>
    <w:rsid w:val="002D4566"/>
    <w:rsid w:val="002E74D2"/>
    <w:rsid w:val="00345E1A"/>
    <w:rsid w:val="00397246"/>
    <w:rsid w:val="003C559B"/>
    <w:rsid w:val="00407871"/>
    <w:rsid w:val="00407948"/>
    <w:rsid w:val="00435ED6"/>
    <w:rsid w:val="00446401"/>
    <w:rsid w:val="0046173F"/>
    <w:rsid w:val="00491E11"/>
    <w:rsid w:val="004B60CA"/>
    <w:rsid w:val="004D665D"/>
    <w:rsid w:val="0053125E"/>
    <w:rsid w:val="0056275C"/>
    <w:rsid w:val="005936AB"/>
    <w:rsid w:val="005C0C9A"/>
    <w:rsid w:val="005C2CD4"/>
    <w:rsid w:val="005C2DCF"/>
    <w:rsid w:val="005E3316"/>
    <w:rsid w:val="005F53A8"/>
    <w:rsid w:val="0062000D"/>
    <w:rsid w:val="00653794"/>
    <w:rsid w:val="00694816"/>
    <w:rsid w:val="006B61F1"/>
    <w:rsid w:val="006D2167"/>
    <w:rsid w:val="007246D8"/>
    <w:rsid w:val="0077329E"/>
    <w:rsid w:val="007D315B"/>
    <w:rsid w:val="007D49E6"/>
    <w:rsid w:val="008257C1"/>
    <w:rsid w:val="00863F7A"/>
    <w:rsid w:val="008B3F3C"/>
    <w:rsid w:val="008F6593"/>
    <w:rsid w:val="00905422"/>
    <w:rsid w:val="00932539"/>
    <w:rsid w:val="00957E70"/>
    <w:rsid w:val="0096592D"/>
    <w:rsid w:val="00973BEA"/>
    <w:rsid w:val="009C488A"/>
    <w:rsid w:val="009C6F5B"/>
    <w:rsid w:val="009D0878"/>
    <w:rsid w:val="009D1326"/>
    <w:rsid w:val="00A35C35"/>
    <w:rsid w:val="00A4292C"/>
    <w:rsid w:val="00A517B2"/>
    <w:rsid w:val="00A55679"/>
    <w:rsid w:val="00A67536"/>
    <w:rsid w:val="00AA4A4E"/>
    <w:rsid w:val="00AD0638"/>
    <w:rsid w:val="00B046E7"/>
    <w:rsid w:val="00B33CAD"/>
    <w:rsid w:val="00B33DFC"/>
    <w:rsid w:val="00B64E34"/>
    <w:rsid w:val="00B673CE"/>
    <w:rsid w:val="00B72C5E"/>
    <w:rsid w:val="00B7486E"/>
    <w:rsid w:val="00BB23F5"/>
    <w:rsid w:val="00C25745"/>
    <w:rsid w:val="00C301CB"/>
    <w:rsid w:val="00C377D8"/>
    <w:rsid w:val="00C42D87"/>
    <w:rsid w:val="00C6067E"/>
    <w:rsid w:val="00CB4455"/>
    <w:rsid w:val="00D10D7C"/>
    <w:rsid w:val="00D1100A"/>
    <w:rsid w:val="00D24BC8"/>
    <w:rsid w:val="00DA71D4"/>
    <w:rsid w:val="00DC7C87"/>
    <w:rsid w:val="00E42B94"/>
    <w:rsid w:val="00E94E6B"/>
    <w:rsid w:val="00E95E9E"/>
    <w:rsid w:val="00EA2334"/>
    <w:rsid w:val="00ED4DC7"/>
    <w:rsid w:val="00F10738"/>
    <w:rsid w:val="00F47666"/>
    <w:rsid w:val="00F51A25"/>
    <w:rsid w:val="00F84662"/>
    <w:rsid w:val="00F94E69"/>
    <w:rsid w:val="00FA5B2A"/>
    <w:rsid w:val="00FF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F7A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F47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frp.no/nor/The-Progress-Party/15-proposals-for-a-Renewal-of-Norw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0C062D"/>
    <w:rsid w:val="00307AD8"/>
    <w:rsid w:val="00320C14"/>
    <w:rsid w:val="00577CD9"/>
    <w:rsid w:val="0067788B"/>
    <w:rsid w:val="00685D08"/>
    <w:rsid w:val="007220FC"/>
    <w:rsid w:val="00A630AC"/>
    <w:rsid w:val="00AA1FAB"/>
    <w:rsid w:val="00BA1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A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245</TotalTime>
  <Pages>3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Zosvof</cp:lastModifiedBy>
  <cp:revision>8</cp:revision>
  <dcterms:created xsi:type="dcterms:W3CDTF">2014-05-23T16:02:00Z</dcterms:created>
  <dcterms:modified xsi:type="dcterms:W3CDTF">2014-05-23T19:20:00Z</dcterms:modified>
</cp:coreProperties>
</file>