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710B8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710B8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</w:t>
      </w:r>
      <w:r w:rsidR="00710B87">
        <w:rPr>
          <w:b/>
          <w:i/>
        </w:rPr>
        <w:t xml:space="preserve">Tereza </w:t>
      </w:r>
      <w:proofErr w:type="spellStart"/>
      <w:r w:rsidR="00710B87">
        <w:rPr>
          <w:b/>
          <w:i/>
        </w:rPr>
        <w:t>Pekariková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</w:t>
      </w:r>
      <w:r w:rsidR="00710B87">
        <w:rPr>
          <w:b/>
          <w:i/>
        </w:rPr>
        <w:t>Demokratický deficit Evropské unie a možnosti jeho řešení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710B87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710B87" w:rsidP="006D0BFC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práce (i když ne zcela explicitně deklarovaným v úvodu textu) je analyzovat z institucionálního hlediska otázku demokratického deficitu v EU a zhodnotit, jaký posun v této otázce přineslo přijetí Lisabonské smlouvy. Cíl práce byl dle mého názoru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710B8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přistoupila k tématu zevrubně a systematicky, opřela svůj výklad o množství kvalitní literatury domácí i zahraniční provenience. Struktura práce je logická a vyvážená. Pozitivem je, že se autorka pokouší jak při definici samotného demokratického deficitu, tak při hodnocení této otázky v kontextu EU představit celé spektrum možných postojů a názorů. Následně se pak komplexně věnuje institucionálnímu popisu fungování EU, který doplňuje o stručné převzaté i vlastní kritické postřehy, jež se týkají toho, jak vývoj jednotlivých institucí může být reflektován z hlediska demokratického deficitu.</w:t>
      </w:r>
    </w:p>
    <w:p w:rsidR="00710B87" w:rsidRDefault="00710B8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celkově pečlivě zpracovaná, kombinuje deskriptivní i analytický přístup. Dílčí nedostatky vidím v úvodu, který by mohl ještě lépe a jasněji definovat cíle práce, v současné podobě působí mírně zmateně. Zároveň zde chybí zhodnocení stavu bádání.</w:t>
      </w:r>
    </w:p>
    <w:p w:rsidR="00710B87" w:rsidRPr="002821D2" w:rsidRDefault="00710B8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teoretické části se potom autorka snaží představit mnoho různých úhlů pohledu a názorů na demokratický deficit, což občas vede k tomu, že je upřednostněno vršení a kumulace různých postojů před jejich důkladnějším vysvětlováním a kritickou interpretací ze strany autorky. Některá tvrzení tak těžko chápu – např. že „existuje přímý kompromis mezi národními parlamenty a EP“ (s. 10). Na s. 10 předpokládám, že tvrzení o aktualizaci standardní verze demokratického deficitu v první polovině 20. st. Musí být jen překlepem v časovém vymezení.</w:t>
      </w:r>
      <w:r w:rsidR="000E30E7">
        <w:rPr>
          <w:sz w:val="20"/>
          <w:szCs w:val="20"/>
        </w:rPr>
        <w:t xml:space="preserve"> Celkově tato část postrádá </w:t>
      </w:r>
      <w:r w:rsidR="006D0BFC">
        <w:rPr>
          <w:sz w:val="20"/>
          <w:szCs w:val="20"/>
        </w:rPr>
        <w:t>p</w:t>
      </w:r>
      <w:bookmarkStart w:id="0" w:name="_GoBack"/>
      <w:bookmarkEnd w:id="0"/>
      <w:r w:rsidR="000E30E7">
        <w:rPr>
          <w:sz w:val="20"/>
          <w:szCs w:val="20"/>
        </w:rPr>
        <w:t xml:space="preserve">lynulost a některé odstavce spolu jakoby logicky nesouvisí. Stejné slabiny postihly i vysvětlení regulačního modelu </w:t>
      </w:r>
      <w:proofErr w:type="spellStart"/>
      <w:r w:rsidR="000E30E7">
        <w:rPr>
          <w:sz w:val="20"/>
          <w:szCs w:val="20"/>
        </w:rPr>
        <w:t>Majoneho</w:t>
      </w:r>
      <w:proofErr w:type="spellEnd"/>
      <w:r w:rsidR="000E30E7">
        <w:rPr>
          <w:sz w:val="20"/>
          <w:szCs w:val="20"/>
        </w:rPr>
        <w:t xml:space="preserve"> (s. 12-13), které je jen povrchní a neposkytuje dobrý vhled do principů tohoto modelu. Také některé silně hodnotící citace zůstávají </w:t>
      </w:r>
      <w:proofErr w:type="spellStart"/>
      <w:r w:rsidR="000E30E7">
        <w:rPr>
          <w:sz w:val="20"/>
          <w:szCs w:val="20"/>
        </w:rPr>
        <w:t>nedovysvětlené</w:t>
      </w:r>
      <w:proofErr w:type="spellEnd"/>
      <w:r w:rsidR="000E30E7">
        <w:rPr>
          <w:sz w:val="20"/>
          <w:szCs w:val="20"/>
        </w:rPr>
        <w:t xml:space="preserve">, např. Citace </w:t>
      </w:r>
      <w:proofErr w:type="spellStart"/>
      <w:r w:rsidR="000E30E7">
        <w:rPr>
          <w:sz w:val="20"/>
          <w:szCs w:val="20"/>
        </w:rPr>
        <w:t>Scharpf</w:t>
      </w:r>
      <w:proofErr w:type="spellEnd"/>
      <w:r w:rsidR="000E30E7">
        <w:rPr>
          <w:sz w:val="20"/>
          <w:szCs w:val="20"/>
        </w:rPr>
        <w:t xml:space="preserve"> 2001 na s. 18 je v kontextu předchozího textu nejasná a čtenář nemá z čeho dovodit, proč </w:t>
      </w:r>
      <w:proofErr w:type="spellStart"/>
      <w:r w:rsidR="000E30E7">
        <w:rPr>
          <w:sz w:val="20"/>
          <w:szCs w:val="20"/>
        </w:rPr>
        <w:t>Scharpf</w:t>
      </w:r>
      <w:proofErr w:type="spellEnd"/>
      <w:r w:rsidR="000E30E7">
        <w:rPr>
          <w:sz w:val="20"/>
          <w:szCs w:val="20"/>
        </w:rPr>
        <w:t xml:space="preserve"> říká, co říká.</w:t>
      </w:r>
    </w:p>
    <w:p w:rsidR="002821D2" w:rsidRDefault="000E30E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Ocenit je nutné pozornost, kterou autorka věnovala závěru práce.</w:t>
      </w:r>
    </w:p>
    <w:p w:rsidR="000E30E7" w:rsidRPr="002821D2" w:rsidRDefault="000E30E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0E30E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Formální úprava práce je zdařilá. Autorka velice pečlivě pracuje se systémem odkazování. Jazyk práce je na poměrně dobré úrovni, i když se bohužel objevuje poměrně velké množství překlepů a občasné gramatické chyby. Seznam literatury je široký a kvalitní. Chyba se vyskytuje u některých záznamů o kapitolách z editovaných knih, kde chybí paginace.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0E30E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se jedná o pečlivě zpracovanou, kvalitní práci, která splňuje nároky kladené na bakalářskou práci.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0E30E7" w:rsidP="000E30E7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Často zmiňujete „vzdálenost“ občanů od EU. Jak byste tuto vzdálenost definovala. Je geografická, nebo jiná? Jak ji změříme?</w:t>
      </w:r>
    </w:p>
    <w:p w:rsidR="000E30E7" w:rsidRPr="002821D2" w:rsidRDefault="000E30E7" w:rsidP="000E30E7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Není zásadním problémem EU fakt, že neustále přijímá opatření jdoucí dvěma protichůdnými směry? Na jednu stranu zdůrazňuje národní zájmy, ale na druhou stranu podniká alespoň symbolické kroky směrem k politické integraci. Je řešení demokratického deficitu dle Vás spíše v institucích, nebo primárně v evropském společenském diskurzu a hodnotové transformaci evropských společností na společnost Evropanů?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0E30E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0E30E7">
        <w:t xml:space="preserve"> 16. 5. 2014</w:t>
      </w:r>
      <w:r>
        <w:t xml:space="preserve">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465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332A"/>
    <w:multiLevelType w:val="hybridMultilevel"/>
    <w:tmpl w:val="9DEA8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E30E7"/>
    <w:rsid w:val="00115661"/>
    <w:rsid w:val="0012043E"/>
    <w:rsid w:val="00180CFF"/>
    <w:rsid w:val="002821D2"/>
    <w:rsid w:val="003C559B"/>
    <w:rsid w:val="00435ED6"/>
    <w:rsid w:val="00465265"/>
    <w:rsid w:val="00694816"/>
    <w:rsid w:val="006D0BFC"/>
    <w:rsid w:val="00710B87"/>
    <w:rsid w:val="009C488A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80145D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2014-05-16T15:04:00Z</dcterms:created>
  <dcterms:modified xsi:type="dcterms:W3CDTF">2014-05-23T06:35:00Z</dcterms:modified>
</cp:coreProperties>
</file>