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815D89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815D89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        </w:t>
      </w:r>
      <w:r w:rsidR="00815D89">
        <w:rPr>
          <w:b/>
          <w:i/>
        </w:rPr>
        <w:t>Jana Prášková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435ED6" w:rsidRPr="00435ED6">
        <w:rPr>
          <w:b/>
          <w:i/>
        </w:rPr>
        <w:t xml:space="preserve">                </w:t>
      </w:r>
      <w:r w:rsidR="00815D89">
        <w:rPr>
          <w:b/>
          <w:i/>
        </w:rPr>
        <w:t>Teorie křesťanského personalismu 20. století v politické filozofii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815D89">
        <w:t>Lenka Strnadová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815D89" w:rsidP="003243FF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Cílem práce je prozkoumat otázky lidských práv a svobod perspektivou křesťanského personalismu. Tento cíl byl dle mého názoru naplněn. Dalším cílem práce je potom optikou křesťanského personalismu komparativně nahlédnout několik vybraných ústavních řádů a zhodnotit a vybraným filozofickým pohledem kriticky posoudit, do jaké míry tyto řády vytvářejí podmínky pro realizaci lidských práv a svobod. Tento cíl je sice v práci velmi nesrozumitelně formulován, ovšem nakonec v podstatě naplněn.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815D8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Celkově je práce na originální zajímavé téma. Práce m</w:t>
      </w:r>
      <w:r w:rsidR="003243FF">
        <w:rPr>
          <w:sz w:val="20"/>
          <w:szCs w:val="20"/>
        </w:rPr>
        <w:t>á v podstatě dvě části, v kap. 1</w:t>
      </w:r>
      <w:bookmarkStart w:id="0" w:name="_GoBack"/>
      <w:bookmarkEnd w:id="0"/>
      <w:r>
        <w:rPr>
          <w:sz w:val="20"/>
          <w:szCs w:val="20"/>
        </w:rPr>
        <w:t>-3 autorka představuje filozofii křesťanského personalismu, zařazuje ji do kontextu vývoje diskurzu lidských práv a jiných myšlenkových proudů, především marxismu. V druhé části potom autorka optikou křesťanského personalismu provádí komparativní analýzu 4 ústavních textů.</w:t>
      </w:r>
    </w:p>
    <w:p w:rsidR="00815D89" w:rsidRDefault="00815D8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Úvod práce je dostačující. Ovšem již zde (stejně jako později v textu) se projevuje fakt, že autorka dostatečně nedokáže vysvětlit logickou stavbu textu, řazení a výběr jednotlivých témat pro kapitoly a podkapitoly. Autorce se nepodařilo v úvodu zřetelně vysvětlit, k čemu slouží a na co navazuje analýza ústav, jež je součástí textu. Navíc výběr případů ke komparaci je </w:t>
      </w:r>
      <w:r w:rsidR="007B69DC">
        <w:rPr>
          <w:sz w:val="20"/>
          <w:szCs w:val="20"/>
        </w:rPr>
        <w:t xml:space="preserve">vysvětlen velmi kuse, povrchně a působí lehce náhodně. </w:t>
      </w:r>
    </w:p>
    <w:p w:rsidR="00815D89" w:rsidRDefault="00815D89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Autorce se poměrně dobře podařilo vysvětlit myšlenkový základ křesťanského personalismu. Opírá se o analýzu zcela relevantních zdrojů od nejvýznačnějších autorů tohoto směru. Občas ovšem zůstává ve svém vysvětlování příliš na povrchu</w:t>
      </w:r>
      <w:r w:rsidR="007B69DC">
        <w:rPr>
          <w:sz w:val="20"/>
          <w:szCs w:val="20"/>
        </w:rPr>
        <w:t>, popř. se jí nedaří myšlenky autorů interpretovat s dostatečnou jasností a přehledností. N</w:t>
      </w:r>
      <w:r>
        <w:rPr>
          <w:sz w:val="20"/>
          <w:szCs w:val="20"/>
        </w:rPr>
        <w:t>epoučený čtenář tak těžko z textu samotného pochopí pravou podstatu popisovaných myšlenek</w:t>
      </w:r>
      <w:r w:rsidR="007B69DC">
        <w:rPr>
          <w:sz w:val="20"/>
          <w:szCs w:val="20"/>
        </w:rPr>
        <w:t xml:space="preserve"> (např. výklad </w:t>
      </w:r>
      <w:proofErr w:type="spellStart"/>
      <w:r w:rsidR="007B69DC">
        <w:rPr>
          <w:sz w:val="20"/>
          <w:szCs w:val="20"/>
        </w:rPr>
        <w:t>Berďajevovy</w:t>
      </w:r>
      <w:proofErr w:type="spellEnd"/>
      <w:r w:rsidR="007B69DC">
        <w:rPr>
          <w:sz w:val="20"/>
          <w:szCs w:val="20"/>
        </w:rPr>
        <w:t xml:space="preserve"> teorie na s. 6-7)</w:t>
      </w:r>
      <w:r>
        <w:rPr>
          <w:sz w:val="20"/>
          <w:szCs w:val="20"/>
        </w:rPr>
        <w:t>.</w:t>
      </w:r>
    </w:p>
    <w:p w:rsidR="007B69DC" w:rsidRDefault="007B69D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Celá teoretická část textu, i když má své kvality, působí mírně neuspořádaně, témata jsou vršena na sebe, bez plynulého logického propojování se skáče od jednoho k druhému.</w:t>
      </w:r>
    </w:p>
    <w:p w:rsidR="007B69DC" w:rsidRPr="002821D2" w:rsidRDefault="007B69D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Samotná komparace ústav potom dává smysl až ze zpětného hlediska, výrazně by jí prospělo, kdyby se autorce již v úvodu či na začátku kapitoly podařilo lépe vysvětlit, co je vlastně cílem této části. I tak se jedná o zajímavý pokus v podstatě ilustrovat myšlení personalismu tím, že ho aplikujeme jako analytický rámec. Bohužel zde hloubka analýzy kolísá. Např. v případě analýzy ústavy SSSR vlastně křesťanský personalismus explicitně nefiguruje. Je škoda, že autorka opravdu důsledněji a explicitněji, a tím také hloub neuplatnila </w:t>
      </w:r>
      <w:r>
        <w:rPr>
          <w:sz w:val="20"/>
          <w:szCs w:val="20"/>
        </w:rPr>
        <w:lastRenderedPageBreak/>
        <w:t>optiku, terminologii a teze křesťanského personalismu. Takto analýzy působí opravdu výrazně doplňkovým dojmem.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10D7C" w:rsidRPr="002821D2" w:rsidRDefault="007B69D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Formální úprava práce je zdařilá, odkazy jsou řádně vyznačeny. Dojem z práce ruší jen poměrně velké množství překlepů a jazykových chyb.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7B69DC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Celkově práce vykazuje kvality i slabiny, které jsou obvyklé pro mnohé bakalářské práce. Jednoznačně lze ocenit výběr tématu, jeho originalitu a s tím i jistou náročnost zpracování. Na druhou stranu práce postrádá větší vysvětlovací i interpretační hloubku.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Default="007B69DC" w:rsidP="007B69DC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Objasněte, proč jste si vybrala právě marxismus (ze všech dalších myšlenkových směrů), se kterým křesťanský personalismus konfrontujete.</w:t>
      </w:r>
    </w:p>
    <w:p w:rsidR="007B69DC" w:rsidRPr="002821D2" w:rsidRDefault="007B69DC" w:rsidP="007B69DC">
      <w:pPr>
        <w:pStyle w:val="Odstavecseseznamem"/>
        <w:numPr>
          <w:ilvl w:val="0"/>
          <w:numId w:val="2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>Považujete myšlenky křesťanského personalismu za relevantní a aktuální i pro dnešní silně sekulární českou společnost?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7B69D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Velmi dobře.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2744D8">
        <w:t>16. 5. 2014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46526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62D70"/>
    <w:multiLevelType w:val="hybridMultilevel"/>
    <w:tmpl w:val="A4DE5F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15661"/>
    <w:rsid w:val="0012043E"/>
    <w:rsid w:val="00180CFF"/>
    <w:rsid w:val="002744D8"/>
    <w:rsid w:val="002821D2"/>
    <w:rsid w:val="003243FF"/>
    <w:rsid w:val="003C559B"/>
    <w:rsid w:val="00435ED6"/>
    <w:rsid w:val="00465265"/>
    <w:rsid w:val="00694816"/>
    <w:rsid w:val="007B69DC"/>
    <w:rsid w:val="00815D89"/>
    <w:rsid w:val="009C488A"/>
    <w:rsid w:val="00C301CB"/>
    <w:rsid w:val="00D1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685D08"/>
    <w:rsid w:val="0080145D"/>
    <w:rsid w:val="00A630AC"/>
    <w:rsid w:val="00AA1FAB"/>
    <w:rsid w:val="00B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4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</TotalTime>
  <Pages>2</Pages>
  <Words>602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lenkastrnadova</cp:lastModifiedBy>
  <cp:revision>3</cp:revision>
  <dcterms:created xsi:type="dcterms:W3CDTF">2014-05-16T08:55:00Z</dcterms:created>
  <dcterms:modified xsi:type="dcterms:W3CDTF">2014-05-23T06:37:00Z</dcterms:modified>
</cp:coreProperties>
</file>