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F5EB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FD3384">
        <w:rPr>
          <w:b/>
        </w:rPr>
        <w:t>Gabriela Bláhová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FD3384">
        <w:rPr>
          <w:b/>
        </w:rPr>
        <w:t>Příčiny útlumu quebeckého separatismu</w:t>
      </w:r>
      <w:r w:rsidR="008F67B1">
        <w:rPr>
          <w:b/>
        </w:rPr>
        <w:t>.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D3384" w:rsidRDefault="00181779" w:rsidP="009D351F">
      <w:pPr>
        <w:tabs>
          <w:tab w:val="left" w:pos="284"/>
        </w:tabs>
      </w:pPr>
      <w:r>
        <w:t>Cílem práce je výzkum útlumu quebeckého separatismu. Domnívám se, že se cíl práce podařilo do velké míry naplnit, i když práce má dle mého soudu ještě rezervy, o nichž poreferuji níže.</w:t>
      </w:r>
    </w:p>
    <w:p w:rsidR="00D10D7C" w:rsidRDefault="00765C05" w:rsidP="009D351F">
      <w:pPr>
        <w:tabs>
          <w:tab w:val="left" w:pos="284"/>
        </w:tabs>
        <w:rPr>
          <w:b/>
        </w:rPr>
      </w:pPr>
      <w:r>
        <w:rPr>
          <w:b/>
        </w:rPr>
        <w:t xml:space="preserve">2. </w:t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181779" w:rsidRDefault="00181779" w:rsidP="008F67B1">
      <w:pPr>
        <w:tabs>
          <w:tab w:val="left" w:pos="284"/>
        </w:tabs>
      </w:pPr>
      <w:r>
        <w:t>Po obsahové stránce je práce zpracována poměrně solidním způsobem, resp. praktická část</w:t>
      </w:r>
      <w:r w:rsidR="00994E84">
        <w:t xml:space="preserve">. Rozhodně nechci nijak </w:t>
      </w:r>
      <w:r w:rsidR="00994E84">
        <w:t xml:space="preserve">zpochybňovat autorčino </w:t>
      </w:r>
      <w:r w:rsidR="00994E84">
        <w:t xml:space="preserve">mnohdy velmi zdařilého </w:t>
      </w:r>
      <w:r w:rsidR="00994E84">
        <w:t>úsilí zmapovat vývoj „stranického“ separatismu v</w:t>
      </w:r>
      <w:r w:rsidR="00994E84">
        <w:t> </w:t>
      </w:r>
      <w:proofErr w:type="spellStart"/>
      <w:r w:rsidR="00994E84">
        <w:t>Quebecu</w:t>
      </w:r>
      <w:proofErr w:type="spellEnd"/>
      <w:r w:rsidR="00994E84">
        <w:t xml:space="preserve"> ve vztahu k přáním voličů</w:t>
      </w:r>
      <w:r>
        <w:t xml:space="preserve">. Teoretická pasáž chybí, což je škoda a na praktické části je toto </w:t>
      </w:r>
      <w:r w:rsidR="00994E84">
        <w:t xml:space="preserve">poté </w:t>
      </w:r>
      <w:r>
        <w:t>znát</w:t>
      </w:r>
      <w:r w:rsidR="00994E84">
        <w:t xml:space="preserve"> – například M. </w:t>
      </w:r>
      <w:proofErr w:type="spellStart"/>
      <w:r w:rsidR="00994E84">
        <w:t>Hechter</w:t>
      </w:r>
      <w:proofErr w:type="spellEnd"/>
      <w:r w:rsidR="00994E84">
        <w:t xml:space="preserve">, S. </w:t>
      </w:r>
      <w:proofErr w:type="spellStart"/>
      <w:r w:rsidR="00994E84">
        <w:t>Dion</w:t>
      </w:r>
      <w:proofErr w:type="spellEnd"/>
      <w:r w:rsidR="00994E84">
        <w:t xml:space="preserve"> anebo D. </w:t>
      </w:r>
      <w:proofErr w:type="spellStart"/>
      <w:r w:rsidR="00994E84">
        <w:t>Horowitz</w:t>
      </w:r>
      <w:proofErr w:type="spellEnd"/>
      <w:r w:rsidR="00994E84">
        <w:t xml:space="preserve"> představují teorie secesí ve vztahu k prvkům, s nimiž autorka v práci bez </w:t>
      </w:r>
      <w:proofErr w:type="spellStart"/>
      <w:r w:rsidR="00994E84">
        <w:t>bližího</w:t>
      </w:r>
      <w:proofErr w:type="spellEnd"/>
      <w:r w:rsidR="00994E84">
        <w:t xml:space="preserve"> porozumění či povědomí o jejich významu pracuje (secese vs. bohaté a chudé regiony</w:t>
      </w:r>
      <w:r w:rsidR="00385781">
        <w:t xml:space="preserve"> (např. s. 25)</w:t>
      </w:r>
      <w:r w:rsidR="00994E84">
        <w:t>, vztah mezi secesionistickými stranami a podporou voličů</w:t>
      </w:r>
      <w:r w:rsidR="00385781">
        <w:t xml:space="preserve"> (téměř všude v textu)</w:t>
      </w:r>
      <w:r w:rsidR="00994E84">
        <w:t>, (ne)pravděpodobnost secese v liberálně-demokratických státech atp.)</w:t>
      </w:r>
      <w:r>
        <w:t xml:space="preserve">. </w:t>
      </w:r>
      <w:r w:rsidR="00994E84">
        <w:t xml:space="preserve"> </w:t>
      </w:r>
    </w:p>
    <w:p w:rsidR="00D10D7C" w:rsidRPr="00765C05" w:rsidRDefault="00765C05" w:rsidP="00765C05">
      <w:pPr>
        <w:tabs>
          <w:tab w:val="left" w:pos="284"/>
        </w:tabs>
        <w:rPr>
          <w:b/>
        </w:rPr>
      </w:pPr>
      <w:r>
        <w:rPr>
          <w:b/>
        </w:rPr>
        <w:t xml:space="preserve">3. </w:t>
      </w:r>
      <w:r w:rsidR="00D10D7C" w:rsidRPr="00D10D7C">
        <w:rPr>
          <w:b/>
        </w:rPr>
        <w:t>FORMÁLNÍ ÚPRAVA (jazykový projev, kvalita citací a používané literatury, grafická úprava)</w:t>
      </w:r>
    </w:p>
    <w:p w:rsidR="009D351F" w:rsidRDefault="00FE38EC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Jazykový projev </w:t>
      </w:r>
      <w:r w:rsidR="00385781">
        <w:t xml:space="preserve">autorky je na velmi dobré úrovni, nemám problém s kvalitou citací a užívané literatury. </w:t>
      </w:r>
      <w:r w:rsidR="00385781">
        <w:t xml:space="preserve">Vzhledem k množství číselných údajů </w:t>
      </w:r>
      <w:r w:rsidR="00385781">
        <w:t xml:space="preserve">v textu by si práce </w:t>
      </w:r>
      <w:r w:rsidR="00385781">
        <w:t xml:space="preserve">pro lepší přehlednost </w:t>
      </w:r>
      <w:r w:rsidR="00385781">
        <w:t>zasloužila grafy a tabulky a to buď přímo v </w:t>
      </w:r>
      <w:r w:rsidR="00385781">
        <w:t>text</w:t>
      </w:r>
      <w:r w:rsidR="00385781">
        <w:t xml:space="preserve">u anebo v přílohách. Seznam zdrojů začíná netradičně „odbornými články“ a přes „internetové zdroje“ vede ke „knižním publikacím“ (s. 50). Lepší by bylo vše sloučit do jednoho seznamu. Práci uzavírá podrobné a zdařilé resumé. </w:t>
      </w:r>
    </w:p>
    <w:p w:rsidR="00D10D7C" w:rsidRPr="008F5EB2" w:rsidRDefault="00765C05" w:rsidP="008F5EB2">
      <w:pPr>
        <w:tabs>
          <w:tab w:val="left" w:pos="284"/>
        </w:tabs>
        <w:rPr>
          <w:b/>
        </w:rPr>
      </w:pPr>
      <w:r>
        <w:rPr>
          <w:b/>
        </w:rPr>
        <w:t>4</w:t>
      </w:r>
      <w:r w:rsidR="008F5EB2">
        <w:rPr>
          <w:b/>
        </w:rPr>
        <w:t xml:space="preserve">. </w:t>
      </w:r>
      <w:r w:rsidR="00D10D7C" w:rsidRPr="008F5EB2">
        <w:rPr>
          <w:b/>
        </w:rPr>
        <w:t>STRUČNÝ CELKOVÝ KOMENTÁŘ (silné a slabé stránky práce, zdůvodnění hodnocení)</w:t>
      </w:r>
    </w:p>
    <w:p w:rsidR="001774F9" w:rsidRPr="008F5EB2" w:rsidRDefault="00765C05" w:rsidP="008F5EB2">
      <w:pPr>
        <w:tabs>
          <w:tab w:val="left" w:pos="284"/>
        </w:tabs>
        <w:jc w:val="both"/>
        <w:rPr>
          <w:sz w:val="20"/>
          <w:szCs w:val="20"/>
        </w:rPr>
      </w:pPr>
      <w:r>
        <w:t xml:space="preserve">Celkový dojem </w:t>
      </w:r>
      <w:r w:rsidR="00385781">
        <w:t xml:space="preserve">je spíše pozitivní, přinejmenším z praktické části práce. Absence teoretické části </w:t>
      </w:r>
      <w:r w:rsidR="00D8399E">
        <w:t xml:space="preserve">ale vzbuzuje ve čtenáři otázku, zda dokázala autorka porozumět problematice vztahů mezi secesionistickými stranami, secesionismem a voliči, příp. státem. </w:t>
      </w:r>
    </w:p>
    <w:p w:rsidR="00D10D7C" w:rsidRPr="00765C05" w:rsidRDefault="00765C05" w:rsidP="00765C05">
      <w:pPr>
        <w:tabs>
          <w:tab w:val="left" w:pos="284"/>
        </w:tabs>
        <w:rPr>
          <w:b/>
        </w:rPr>
      </w:pPr>
      <w:r>
        <w:rPr>
          <w:b/>
        </w:rPr>
        <w:lastRenderedPageBreak/>
        <w:t>5</w:t>
      </w:r>
      <w:r w:rsidR="008F5EB2">
        <w:rPr>
          <w:b/>
        </w:rPr>
        <w:t xml:space="preserve">. </w:t>
      </w:r>
      <w:r w:rsidR="00D10D7C" w:rsidRPr="008F5EB2">
        <w:rPr>
          <w:b/>
        </w:rPr>
        <w:t>OTÁZKY A PŘIPOMÍNKY URČENÉ K ROZPRAVĚ PŘI OBHAJOBĚ</w:t>
      </w:r>
    </w:p>
    <w:p w:rsidR="00385781" w:rsidRDefault="00385781" w:rsidP="00385781">
      <w:pPr>
        <w:tabs>
          <w:tab w:val="left" w:pos="284"/>
        </w:tabs>
      </w:pPr>
      <w:r>
        <w:t>Mé výtky</w:t>
      </w:r>
      <w:r w:rsidR="00D8399E">
        <w:t xml:space="preserve"> a dotazy</w:t>
      </w:r>
      <w:r>
        <w:t xml:space="preserve">: </w:t>
      </w:r>
    </w:p>
    <w:p w:rsidR="00385781" w:rsidRDefault="00385781" w:rsidP="00385781">
      <w:pPr>
        <w:pStyle w:val="Odstavecseseznamem"/>
        <w:numPr>
          <w:ilvl w:val="0"/>
          <w:numId w:val="3"/>
        </w:numPr>
        <w:tabs>
          <w:tab w:val="left" w:pos="284"/>
        </w:tabs>
      </w:pPr>
      <w:r>
        <w:t xml:space="preserve">s. 14 - Hlasování v referendu roku 1980 nebylo o nezávislosti, jak vyplývá z textu práce („hlasovali pro nezávislost“ s. 14), ale otázka byla mnohem komplikovanější. Zná autorka její znění? Stejně tak v roce 1995 se de iure ani podle quebeckých secesionistů, kteří otázku vymýšleli, nehlasovalo de iure o nezávislost (s. </w:t>
      </w:r>
      <w:proofErr w:type="gramStart"/>
      <w:r>
        <w:t>15) (obojí</w:t>
      </w:r>
      <w:proofErr w:type="gramEnd"/>
      <w:r>
        <w:t xml:space="preserve"> též na s. 28). Zná autorka znění </w:t>
      </w:r>
      <w:proofErr w:type="gramStart"/>
      <w:r>
        <w:t>otázky a proč</w:t>
      </w:r>
      <w:proofErr w:type="gramEnd"/>
      <w:r>
        <w:t xml:space="preserve"> byla právě takto úmyslně nastavena a o nezávislosti se v ní úmyslně nejedná? </w:t>
      </w:r>
    </w:p>
    <w:p w:rsidR="00D8399E" w:rsidRDefault="00385781" w:rsidP="00385781">
      <w:pPr>
        <w:pStyle w:val="Odstavecseseznamem"/>
        <w:numPr>
          <w:ilvl w:val="0"/>
          <w:numId w:val="3"/>
        </w:numPr>
        <w:tabs>
          <w:tab w:val="left" w:pos="284"/>
        </w:tabs>
      </w:pPr>
      <w:r>
        <w:t>V </w:t>
      </w:r>
      <w:proofErr w:type="spellStart"/>
      <w:r>
        <w:t>Quebecu</w:t>
      </w:r>
      <w:proofErr w:type="spellEnd"/>
      <w:r>
        <w:t xml:space="preserve"> nejsou jen frankofonní a anglofonní obyvatelé, ale též původní obyvatelstvo žijící v </w:t>
      </w:r>
      <w:proofErr w:type="spellStart"/>
      <w:r>
        <w:t>Qubecu</w:t>
      </w:r>
      <w:proofErr w:type="spellEnd"/>
      <w:r>
        <w:t>, které ale zmiňováno není (autorka jinak klade důraz spíše na štěpnou linii mezi mladou a starší generací). Jaký má k secesi postoj a proč?</w:t>
      </w:r>
    </w:p>
    <w:p w:rsidR="00385781" w:rsidRDefault="00385781" w:rsidP="00385781">
      <w:pPr>
        <w:pStyle w:val="Odstavecseseznamem"/>
        <w:numPr>
          <w:ilvl w:val="0"/>
          <w:numId w:val="3"/>
        </w:numPr>
        <w:tabs>
          <w:tab w:val="left" w:pos="284"/>
        </w:tabs>
      </w:pPr>
      <w:r>
        <w:t xml:space="preserve"> Dotaz: jak je vysvětlitelné, že „problém s dluhem kopíruje pokles podpory separace“ ve smyslu, že u voličů „stojí na prvním místě potřeba dluhy stále snižovat“ (s. 25) v kontrastu se zadluženým, ale rovněž bohatým Katalánskem, ve kterém přesto (nebo právě proto?) secesionistické nálady stále přetrvávají či spíše gradují? </w:t>
      </w:r>
    </w:p>
    <w:p w:rsidR="00CE5241" w:rsidRPr="002821D2" w:rsidRDefault="00CE524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CE5241" w:rsidRDefault="009F4E62" w:rsidP="002821D2">
      <w:pPr>
        <w:pStyle w:val="Odstavecseseznamem"/>
        <w:tabs>
          <w:tab w:val="left" w:pos="3480"/>
        </w:tabs>
        <w:ind w:left="142" w:hanging="142"/>
      </w:pPr>
      <w:r>
        <w:t xml:space="preserve">Za předpokladu </w:t>
      </w:r>
      <w:r w:rsidR="00D8399E">
        <w:t xml:space="preserve">solidní obhajoby a dobrého zodpovězení otázek navrhuji ještě VELMI DOBŘE. </w:t>
      </w:r>
    </w:p>
    <w:p w:rsidR="00FD3384" w:rsidRDefault="00FD3384" w:rsidP="002821D2">
      <w:pPr>
        <w:pStyle w:val="Odstavecseseznamem"/>
        <w:tabs>
          <w:tab w:val="left" w:pos="3480"/>
        </w:tabs>
        <w:ind w:left="142" w:hanging="142"/>
      </w:pPr>
      <w:bookmarkStart w:id="0" w:name="_GoBack"/>
      <w:bookmarkEnd w:id="0"/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1774F9">
        <w:t>10.5.2014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C0" w:rsidRDefault="00FE25C0" w:rsidP="00D10D7C">
      <w:pPr>
        <w:spacing w:after="0" w:line="240" w:lineRule="auto"/>
      </w:pPr>
      <w:r>
        <w:separator/>
      </w:r>
    </w:p>
  </w:endnote>
  <w:endnote w:type="continuationSeparator" w:id="0">
    <w:p w:rsidR="00FE25C0" w:rsidRDefault="00FE25C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C0" w:rsidRDefault="00FE25C0" w:rsidP="00D10D7C">
      <w:pPr>
        <w:spacing w:after="0" w:line="240" w:lineRule="auto"/>
      </w:pPr>
      <w:r>
        <w:separator/>
      </w:r>
    </w:p>
  </w:footnote>
  <w:footnote w:type="continuationSeparator" w:id="0">
    <w:p w:rsidR="00FE25C0" w:rsidRDefault="00FE25C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F"/>
    <w:multiLevelType w:val="hybridMultilevel"/>
    <w:tmpl w:val="B93CC72A"/>
    <w:lvl w:ilvl="0" w:tplc="A246E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107CE"/>
    <w:rsid w:val="00115661"/>
    <w:rsid w:val="0012043E"/>
    <w:rsid w:val="00124B7E"/>
    <w:rsid w:val="001774F9"/>
    <w:rsid w:val="00181779"/>
    <w:rsid w:val="001A090A"/>
    <w:rsid w:val="001D5373"/>
    <w:rsid w:val="002821D2"/>
    <w:rsid w:val="002A6C11"/>
    <w:rsid w:val="002E6E05"/>
    <w:rsid w:val="0031173A"/>
    <w:rsid w:val="00385781"/>
    <w:rsid w:val="003B6818"/>
    <w:rsid w:val="003C559B"/>
    <w:rsid w:val="0043119D"/>
    <w:rsid w:val="00435ED6"/>
    <w:rsid w:val="00457F7F"/>
    <w:rsid w:val="004B0027"/>
    <w:rsid w:val="004B37F0"/>
    <w:rsid w:val="0053536C"/>
    <w:rsid w:val="00611EE3"/>
    <w:rsid w:val="00614A39"/>
    <w:rsid w:val="00694816"/>
    <w:rsid w:val="00701C85"/>
    <w:rsid w:val="00765C05"/>
    <w:rsid w:val="008C046F"/>
    <w:rsid w:val="008F5EB2"/>
    <w:rsid w:val="008F67B1"/>
    <w:rsid w:val="00994E84"/>
    <w:rsid w:val="009974F0"/>
    <w:rsid w:val="009C488A"/>
    <w:rsid w:val="009D351F"/>
    <w:rsid w:val="009F4E62"/>
    <w:rsid w:val="009F5B94"/>
    <w:rsid w:val="00A551EC"/>
    <w:rsid w:val="00BB71C9"/>
    <w:rsid w:val="00C301CB"/>
    <w:rsid w:val="00C369C4"/>
    <w:rsid w:val="00C53B6C"/>
    <w:rsid w:val="00CE5241"/>
    <w:rsid w:val="00D10D7C"/>
    <w:rsid w:val="00D8399E"/>
    <w:rsid w:val="00E004D8"/>
    <w:rsid w:val="00E406A4"/>
    <w:rsid w:val="00E51E6D"/>
    <w:rsid w:val="00F05D9F"/>
    <w:rsid w:val="00F87EE9"/>
    <w:rsid w:val="00FD3384"/>
    <w:rsid w:val="00FE25C0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586636"/>
    <w:rsid w:val="00685D08"/>
    <w:rsid w:val="00A630AC"/>
    <w:rsid w:val="00AA1FAB"/>
    <w:rsid w:val="00BA1304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37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3</cp:revision>
  <dcterms:created xsi:type="dcterms:W3CDTF">2014-05-15T10:42:00Z</dcterms:created>
  <dcterms:modified xsi:type="dcterms:W3CDTF">2014-05-15T11:19:00Z</dcterms:modified>
</cp:coreProperties>
</file>