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C3DCE" w:rsidP="00947A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politologie a mezinárodních vztahů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</w:t>
      </w:r>
      <w:r w:rsidR="009C7608">
        <w:t>se nehodí, škrtněte):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</w:t>
      </w:r>
      <w:r w:rsidR="00EC3DCE">
        <w:t>se nehodí, škrtněte): oponenta</w:t>
      </w: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EC3DCE">
        <w:t xml:space="preserve"> Prof. RNDr. Ivo Budil, Ph.D., </w:t>
      </w:r>
      <w:proofErr w:type="spellStart"/>
      <w:r w:rsidR="00EC3DCE">
        <w:t>DSc</w:t>
      </w:r>
      <w:proofErr w:type="spellEnd"/>
      <w:r w:rsidR="00EC3DCE">
        <w:t xml:space="preserve">. 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16314B">
        <w:t>Lucie Mrázová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16314B">
        <w:t xml:space="preserve"> Postavení náboženství v Perské a Římské říši a jeho vliv na politiku ve vybraném období - komparace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8423C1" w:rsidP="008423C1">
      <w:pPr>
        <w:ind w:firstLine="284"/>
        <w:jc w:val="both"/>
      </w:pPr>
      <w:r>
        <w:t>Za cíl své bakalářské práce označila autorka explicitně studium vztahu mezi náboženským a politickým životem v </w:t>
      </w:r>
      <w:proofErr w:type="spellStart"/>
      <w:r>
        <w:t>sasánovské</w:t>
      </w:r>
      <w:proofErr w:type="spellEnd"/>
      <w:r>
        <w:t xml:space="preserve"> Persii a pozdní Říši římské od nástupu císaře </w:t>
      </w:r>
      <w:proofErr w:type="spellStart"/>
      <w:r>
        <w:t>Diocletina</w:t>
      </w:r>
      <w:proofErr w:type="spellEnd"/>
      <w:r>
        <w:t xml:space="preserve">. Lze říci, že v parametrech daných bakalářskou prací a metodologií vycházející z komparativního a fenomenologického přístupu tento cíl uspokojivým způsobem splnila.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C61F07">
      <w:pPr>
        <w:jc w:val="both"/>
      </w:pPr>
    </w:p>
    <w:p w:rsidR="00E56991" w:rsidRDefault="00C61F07" w:rsidP="00C61F07">
      <w:pPr>
        <w:ind w:firstLine="284"/>
        <w:jc w:val="both"/>
      </w:pPr>
      <w:r>
        <w:t xml:space="preserve">Bakalářská práce je kvalitním shrnutím sledované problematiky. </w:t>
      </w:r>
      <w:r w:rsidR="003D509D">
        <w:t>Trochu problematický je výběr zdrojů. Autorka má (do jisté míry) pravdu, že téma Římské říše je v české literatuře hojně zpracované, ale bohužel jde většinou o práce staršího data, které neodrážejí pozoruhodný vývoj ve studiu římských dějin</w:t>
      </w:r>
      <w:r>
        <w:t xml:space="preserve"> a společnosti</w:t>
      </w:r>
      <w:r w:rsidR="003D509D">
        <w:t>, k němuž došlo zejména v anglosaské a francouzské akademické komunitě. Autorka se tak z</w:t>
      </w:r>
      <w:r>
        <w:t>bytečně připravila o cenné prameny a zdroje</w:t>
      </w:r>
      <w:r w:rsidR="003D509D">
        <w:t xml:space="preserve"> informací a nových přístupů. Například práce Jaroslava </w:t>
      </w:r>
      <w:r>
        <w:t xml:space="preserve">Krejčího jsou zajímavým pohledem poučeného laika (jehož odborné těžiště se nacházelo v jiné oblasti), ale těžko mohou být použity jako východisko k serióznímu výzkumu. Trochu nepochopitelné je, že autorka pominula skutečně cenné zdroje unikátní Antické knihovny, v níž je téma přímé konfrontace perské a římské moci zajímavě pojednáno očima autorů, jichž se příslušné události přímo dotýkaly. Rovněž výběr zdrojů pro deskripci jednotlivých náboženství měly být konzultovány s religionistou. </w:t>
      </w:r>
      <w:r w:rsidR="003D509D">
        <w:t xml:space="preserve">V textu se občas objevují faktografické omyly, například </w:t>
      </w:r>
      <w:proofErr w:type="spellStart"/>
      <w:r w:rsidR="003D509D">
        <w:t>Odoaker</w:t>
      </w:r>
      <w:proofErr w:type="spellEnd"/>
      <w:r w:rsidR="003D509D">
        <w:t xml:space="preserve"> pochopitelně nevydrancoval Řím (v jehož službách naopak úspěšně působil, navíc Řím už dlouho nebyl sídelním císařským městem), ale 4. září 476 sesadil posledního západořímského císaře Romula </w:t>
      </w:r>
      <w:proofErr w:type="spellStart"/>
      <w:r w:rsidR="003D509D">
        <w:t>Augustula</w:t>
      </w:r>
      <w:proofErr w:type="spellEnd"/>
      <w:r w:rsidR="003D509D">
        <w:t xml:space="preserve"> a stal se po staletích prvním neřímským vládcem Itálie (str. 17).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C61F07" w:rsidP="00432C56">
      <w:pPr>
        <w:ind w:firstLine="284"/>
        <w:jc w:val="both"/>
      </w:pPr>
      <w:r>
        <w:t>Práce je psaná čtivě a zajímavě, vůči formální úpravě nelze</w:t>
      </w:r>
      <w:r w:rsidR="00432C56">
        <w:t xml:space="preserve"> mít závažnější námitky, je škoda, že autorka nezařadila</w:t>
      </w:r>
      <w:r w:rsidR="00EB546E">
        <w:t xml:space="preserve"> obrazovou</w:t>
      </w:r>
      <w:r w:rsidR="00432C56">
        <w:t xml:space="preserve"> přílohu.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432C56" w:rsidP="00432C56">
      <w:pPr>
        <w:ind w:firstLine="284"/>
        <w:jc w:val="both"/>
      </w:pPr>
      <w:r>
        <w:t>Dobře napsaná a strukturovaná práce, která bohužel nevyužila potenciál, který studium konfrontace mezi Římem a Persií (největší geopolitické události západní Eurasie před vzestupem islámu) a jejího odrazu v ideologické oblasti nabízí. Je ovšem otázka, zda takový úkol není pro potřeby bakalářské práce příliš ambiciózní</w:t>
      </w:r>
      <w:r w:rsidR="00EB546E">
        <w:t>.</w:t>
      </w: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432C56" w:rsidP="00432C56">
      <w:pPr>
        <w:ind w:firstLine="284"/>
        <w:jc w:val="both"/>
      </w:pPr>
      <w:r>
        <w:t xml:space="preserve">Zmiňte římské autory, kteří se zabývali střetem </w:t>
      </w:r>
      <w:proofErr w:type="spellStart"/>
      <w:r>
        <w:t>sasánovské</w:t>
      </w:r>
      <w:proofErr w:type="spellEnd"/>
      <w:r>
        <w:t xml:space="preserve"> Persie a pozdního Říma. </w:t>
      </w: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432C56" w:rsidP="00F91643">
      <w:pPr>
        <w:ind w:firstLine="284"/>
        <w:jc w:val="both"/>
      </w:pPr>
      <w: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432C56">
        <w:t>16. 5. 2015</w:t>
      </w:r>
      <w:r>
        <w:tab/>
      </w:r>
      <w:r>
        <w:tab/>
      </w:r>
      <w:r w:rsidR="00F91643">
        <w:tab/>
      </w:r>
      <w:bookmarkStart w:id="0" w:name="_GoBack"/>
      <w:bookmarkEnd w:id="0"/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16314B"/>
    <w:rsid w:val="003012B1"/>
    <w:rsid w:val="00365F38"/>
    <w:rsid w:val="003D509D"/>
    <w:rsid w:val="00432C56"/>
    <w:rsid w:val="00465371"/>
    <w:rsid w:val="005053D5"/>
    <w:rsid w:val="00557D55"/>
    <w:rsid w:val="005D17A3"/>
    <w:rsid w:val="00651773"/>
    <w:rsid w:val="006643FB"/>
    <w:rsid w:val="006A5210"/>
    <w:rsid w:val="007626D3"/>
    <w:rsid w:val="008423C1"/>
    <w:rsid w:val="008D1F7E"/>
    <w:rsid w:val="009241B9"/>
    <w:rsid w:val="00927E2D"/>
    <w:rsid w:val="00947A7A"/>
    <w:rsid w:val="009C7608"/>
    <w:rsid w:val="00AA3A24"/>
    <w:rsid w:val="00B6534C"/>
    <w:rsid w:val="00BF0495"/>
    <w:rsid w:val="00C61F07"/>
    <w:rsid w:val="00D44ECB"/>
    <w:rsid w:val="00DF05E3"/>
    <w:rsid w:val="00E01608"/>
    <w:rsid w:val="00E07316"/>
    <w:rsid w:val="00E5207E"/>
    <w:rsid w:val="00E56991"/>
    <w:rsid w:val="00EB546E"/>
    <w:rsid w:val="00EC3DCE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Budil</cp:lastModifiedBy>
  <cp:revision>6</cp:revision>
  <cp:lastPrinted>2003-05-23T06:09:00Z</cp:lastPrinted>
  <dcterms:created xsi:type="dcterms:W3CDTF">2015-05-12T14:20:00Z</dcterms:created>
  <dcterms:modified xsi:type="dcterms:W3CDTF">2015-05-16T15:40:00Z</dcterms:modified>
</cp:coreProperties>
</file>