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9956ACD57253401BAAB005AB74985F95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1EEDE0A8A214F3EADE1D9ABDE8A8B15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9E6021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6B366A4F7A142F98AF449909D581F82"/>
          </w:placeholder>
        </w:sdtPr>
        <w:sdtEndPr>
          <w:rPr>
            <w:rStyle w:val="Standardnpsmoodstavce"/>
            <w:b w:val="0"/>
          </w:rPr>
        </w:sdtEndPr>
        <w:sdtContent>
          <w:r w:rsidR="00743A33">
            <w:rPr>
              <w:rStyle w:val="Styl1Char"/>
            </w:rPr>
            <w:t xml:space="preserve">Kristýna </w:t>
          </w:r>
          <w:proofErr w:type="spellStart"/>
          <w:r w:rsidR="00743A33">
            <w:rPr>
              <w:rStyle w:val="Styl1Char"/>
            </w:rPr>
            <w:t>Mytašová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6826BF5A7DA24932A5EB8ECC7BFE9E07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743A33">
            <w:rPr>
              <w:rStyle w:val="Styl7Char"/>
            </w:rPr>
            <w:t>Filmové adaptace Shakespearových her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5EE44ABBA8C744CEB09841C970FD817B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743A33">
            <w:rPr>
              <w:rStyle w:val="Styl3Char"/>
            </w:rPr>
            <w:t>Mgr. et Mgr. Jana Kašparová, KAJ FF ZČU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A2D316E3F1E4465AB6451F72F9B56872"/>
        </w:placeholder>
      </w:sdtPr>
      <w:sdtEndPr>
        <w:rPr>
          <w:rStyle w:val="StA"/>
          <w:szCs w:val="22"/>
        </w:rPr>
      </w:sdtEndPr>
      <w:sdtContent>
        <w:p w:rsidR="002821D2" w:rsidRPr="00EA4F90" w:rsidRDefault="00B15C4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Jako cíl si studentka stanovila pojednat o filmových adaptacích vybraných her Williama Shakespeare a zhodnotit, do jaké míry se shodují se svými literárními př</w:t>
          </w:r>
          <w:r w:rsidR="0061199D">
            <w:rPr>
              <w:rStyle w:val="st1Char"/>
            </w:rPr>
            <w:t>edlohami. Cíl práce byl naplněn</w:t>
          </w:r>
          <w:r>
            <w:rPr>
              <w:rStyle w:val="st1Char"/>
            </w:rPr>
            <w:t>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F47A680842D84D8EA565C4A22ED92AB0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A9394B" w:rsidRDefault="0061199D" w:rsidP="00A9394B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Studentka předkládá k hodnocení přepracovanou </w:t>
          </w:r>
          <w:r w:rsidR="00A9394B">
            <w:rPr>
              <w:rStyle w:val="st1Char"/>
            </w:rPr>
            <w:t>verzi BP, přičemž lze konstatovat, že si některé z výtek k první verzi vzala k srdci. Bohužel ne však všechny.</w:t>
          </w:r>
          <w:r>
            <w:rPr>
              <w:rStyle w:val="st1Char"/>
            </w:rPr>
            <w:t xml:space="preserve"> </w:t>
          </w:r>
          <w:r w:rsidR="00BC37D6">
            <w:rPr>
              <w:rStyle w:val="st1Char"/>
            </w:rPr>
            <w:t>Filmové adaptace známých literárních děl patří k oblíbeným a zároveň ne příliš náročným tématům (dostupnost zdrojů, znalost literární a filmové teorie</w:t>
          </w:r>
          <w:r w:rsidR="00A9394B">
            <w:rPr>
              <w:rStyle w:val="st1Char"/>
            </w:rPr>
            <w:t>, atd.) Ani tentokrát</w:t>
          </w:r>
          <w:r w:rsidR="00BC37D6">
            <w:rPr>
              <w:rStyle w:val="st1Char"/>
            </w:rPr>
            <w:t xml:space="preserve"> není pochyb, že by </w:t>
          </w:r>
          <w:r w:rsidR="00A9394B">
            <w:rPr>
              <w:rStyle w:val="st1Char"/>
            </w:rPr>
            <w:t xml:space="preserve">autorka </w:t>
          </w:r>
          <w:r w:rsidR="00BC37D6">
            <w:rPr>
              <w:rStyle w:val="st1Char"/>
            </w:rPr>
            <w:t>s analyzovanými t</w:t>
          </w:r>
          <w:r w:rsidR="00A9394B">
            <w:rPr>
              <w:rStyle w:val="st1Char"/>
            </w:rPr>
            <w:t xml:space="preserve">exty nepracovala. </w:t>
          </w:r>
          <w:r w:rsidR="00BC37D6">
            <w:rPr>
              <w:rStyle w:val="st1Char"/>
            </w:rPr>
            <w:t xml:space="preserve">Práce je rozdělena do několika částí. </w:t>
          </w:r>
          <w:r w:rsidR="00A9394B">
            <w:rPr>
              <w:rStyle w:val="st1Char"/>
            </w:rPr>
            <w:t xml:space="preserve">V přepracované verzi autorka zcela vypustila kapitolu o životě a </w:t>
          </w:r>
          <w:proofErr w:type="gramStart"/>
          <w:r w:rsidR="00A9394B">
            <w:rPr>
              <w:rStyle w:val="st1Char"/>
            </w:rPr>
            <w:t>díle W.S.</w:t>
          </w:r>
          <w:proofErr w:type="gramEnd"/>
          <w:r w:rsidR="00A9394B">
            <w:rPr>
              <w:rStyle w:val="st1Char"/>
            </w:rPr>
            <w:t xml:space="preserve"> a větší pozornost věnovala teorii filmové adaptace</w:t>
          </w:r>
          <w:r w:rsidR="00BC37D6">
            <w:rPr>
              <w:rStyle w:val="st1Char"/>
            </w:rPr>
            <w:t xml:space="preserve">. </w:t>
          </w:r>
          <w:r w:rsidR="00A9394B">
            <w:rPr>
              <w:rStyle w:val="st1Char"/>
            </w:rPr>
            <w:t xml:space="preserve">Zbytek práce je věnován třem vybraným </w:t>
          </w:r>
          <w:proofErr w:type="gramStart"/>
          <w:r w:rsidR="00A9394B">
            <w:rPr>
              <w:rStyle w:val="st1Char"/>
            </w:rPr>
            <w:t>dílům W.S.</w:t>
          </w:r>
          <w:proofErr w:type="gramEnd"/>
          <w:r w:rsidR="00A9394B">
            <w:rPr>
              <w:rStyle w:val="st1Char"/>
            </w:rPr>
            <w:t xml:space="preserve"> </w:t>
          </w:r>
          <w:r w:rsidR="002D1445">
            <w:rPr>
              <w:rStyle w:val="st1Char"/>
            </w:rPr>
            <w:t xml:space="preserve">(Hamlet, </w:t>
          </w:r>
          <w:proofErr w:type="spellStart"/>
          <w:r w:rsidR="002D1445">
            <w:rPr>
              <w:rStyle w:val="st1Char"/>
            </w:rPr>
            <w:t>Mac</w:t>
          </w:r>
          <w:r w:rsidR="00A9394B">
            <w:rPr>
              <w:rStyle w:val="st1Char"/>
            </w:rPr>
            <w:t>beth</w:t>
          </w:r>
          <w:proofErr w:type="spellEnd"/>
          <w:r w:rsidR="00A9394B">
            <w:rPr>
              <w:rStyle w:val="st1Char"/>
            </w:rPr>
            <w:t>, Romeo a Julie) a v každém případě pak dvěma filmovým adaptacím.</w:t>
          </w:r>
          <w:r w:rsidR="002D1445" w:rsidRPr="002D1445">
            <w:rPr>
              <w:rStyle w:val="st1Char"/>
            </w:rPr>
            <w:t xml:space="preserve"> </w:t>
          </w:r>
          <w:r w:rsidR="002D1445">
            <w:rPr>
              <w:rStyle w:val="st1Char"/>
            </w:rPr>
            <w:t xml:space="preserve">Nikde však není zmíněno kritérium pro </w:t>
          </w:r>
          <w:r w:rsidR="009E6021">
            <w:rPr>
              <w:rStyle w:val="st1Char"/>
            </w:rPr>
            <w:t xml:space="preserve">jejich </w:t>
          </w:r>
          <w:r w:rsidR="002D1445">
            <w:rPr>
              <w:rStyle w:val="st1Char"/>
            </w:rPr>
            <w:t>výběr</w:t>
          </w:r>
          <w:r w:rsidR="00F57E3A">
            <w:rPr>
              <w:rStyle w:val="st1Char"/>
            </w:rPr>
            <w:t>, což by vzhledem k povaze některých z nich bylo velice zajímavé</w:t>
          </w:r>
          <w:r w:rsidR="002D1445">
            <w:rPr>
              <w:rStyle w:val="st1Char"/>
            </w:rPr>
            <w:t>.</w:t>
          </w:r>
          <w:r w:rsidR="00A9394B">
            <w:rPr>
              <w:rStyle w:val="st1Char"/>
            </w:rPr>
            <w:t xml:space="preserve"> </w:t>
          </w:r>
          <w:r w:rsidR="000F2E30">
            <w:rPr>
              <w:rStyle w:val="st1Char"/>
            </w:rPr>
            <w:t xml:space="preserve">Stejně tak vyváženost jednotlivých částí je nepoměrná (Hamlet 14 stran, </w:t>
          </w:r>
          <w:proofErr w:type="spellStart"/>
          <w:r w:rsidR="000F2E30">
            <w:rPr>
              <w:rStyle w:val="st1Char"/>
            </w:rPr>
            <w:t>Macbeth</w:t>
          </w:r>
          <w:proofErr w:type="spellEnd"/>
          <w:r w:rsidR="000F2E30">
            <w:rPr>
              <w:rStyle w:val="st1Char"/>
            </w:rPr>
            <w:t xml:space="preserve"> a Romeo a Julie po 7 stranách textu). </w:t>
          </w:r>
          <w:r w:rsidR="009E6021">
            <w:rPr>
              <w:rStyle w:val="st1Char"/>
            </w:rPr>
            <w:t xml:space="preserve">Na zvážení by tedy bylo soustředit se více pouze na některou z nich. </w:t>
          </w:r>
          <w:r w:rsidR="00A9394B">
            <w:rPr>
              <w:rStyle w:val="st1Char"/>
            </w:rPr>
            <w:t>Každá z částí obsahuje stručné představení původní hry, jmenný seznam herců a režisérů adaptací a popis rozdílů a shod mezi adaptacemi a původní hrou</w:t>
          </w:r>
          <w:r w:rsidR="0017784A">
            <w:rPr>
              <w:rStyle w:val="st1Char"/>
            </w:rPr>
            <w:t xml:space="preserve">. </w:t>
          </w:r>
          <w:r w:rsidR="002D1445">
            <w:rPr>
              <w:rStyle w:val="st1Char"/>
            </w:rPr>
            <w:t>V případě Hamleta a Romea a Julie pak autorka navíc prezentuje hlavní shody a rozdíly v jednoduchých tabulkách (str. 26 a 43).</w:t>
          </w:r>
          <w:r w:rsidR="000F2E30">
            <w:rPr>
              <w:rStyle w:val="st1Char"/>
            </w:rPr>
            <w:t xml:space="preserve"> Proč tato tabulka chybí u komentáře </w:t>
          </w:r>
          <w:proofErr w:type="spellStart"/>
          <w:r w:rsidR="000F2E30">
            <w:rPr>
              <w:rStyle w:val="st1Char"/>
            </w:rPr>
            <w:t>Macbetha</w:t>
          </w:r>
          <w:proofErr w:type="spellEnd"/>
          <w:r w:rsidR="000F2E30">
            <w:rPr>
              <w:rStyle w:val="st1Char"/>
            </w:rPr>
            <w:t>?</w:t>
          </w:r>
          <w:r w:rsidR="002D1445">
            <w:rPr>
              <w:rStyle w:val="st1Char"/>
            </w:rPr>
            <w:t xml:space="preserve"> </w:t>
          </w:r>
          <w:r w:rsidR="00712605">
            <w:rPr>
              <w:rStyle w:val="st1Char"/>
            </w:rPr>
            <w:t xml:space="preserve">Autorka uvádí řadu více či méně detailních postřehů a </w:t>
          </w:r>
          <w:r w:rsidR="002D1445">
            <w:rPr>
              <w:rStyle w:val="st1Char"/>
            </w:rPr>
            <w:t>doplňuje je vlastním komentářem. Kvalita komparací je průměrná a tíhne spíše k obecnému popisu</w:t>
          </w:r>
          <w:r w:rsidR="00712605">
            <w:rPr>
              <w:rStyle w:val="st1Char"/>
            </w:rPr>
            <w:t>.</w:t>
          </w:r>
          <w:r w:rsidR="0017784A">
            <w:rPr>
              <w:rStyle w:val="st1Char"/>
            </w:rPr>
            <w:t xml:space="preserve"> </w:t>
          </w:r>
          <w:r w:rsidR="00712605">
            <w:rPr>
              <w:rStyle w:val="st1Char"/>
            </w:rPr>
            <w:t>Celá práce je zakončena závěrem,</w:t>
          </w:r>
          <w:r w:rsidR="002D1445">
            <w:rPr>
              <w:rStyle w:val="st1Char"/>
            </w:rPr>
            <w:t xml:space="preserve"> který je opět spíše rekapitulací obsahu práce</w:t>
          </w:r>
          <w:r w:rsidR="00712605">
            <w:rPr>
              <w:rStyle w:val="st1Char"/>
            </w:rPr>
            <w:t xml:space="preserve">. </w:t>
          </w:r>
          <w:r w:rsidR="002D1445">
            <w:rPr>
              <w:rStyle w:val="st1Char"/>
            </w:rPr>
            <w:t xml:space="preserve">Autorka tentokrát přepracovanou práci doplnila o několik </w:t>
          </w:r>
          <w:r w:rsidR="00F57E3A">
            <w:rPr>
              <w:rStyle w:val="st1Char"/>
            </w:rPr>
            <w:t>ilu</w:t>
          </w:r>
          <w:r w:rsidR="000F2E30">
            <w:rPr>
              <w:rStyle w:val="st1Char"/>
            </w:rPr>
            <w:t xml:space="preserve">strativních </w:t>
          </w:r>
          <w:r w:rsidR="002D1445">
            <w:rPr>
              <w:rStyle w:val="st1Char"/>
            </w:rPr>
            <w:t>příloh – fotografie z jednotlivých adaptací a úryvky z původních her.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348CAD6AF3E942CE93E0C06DE0E43496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B15C4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Práce je napsána v českém jazyce. Jazykový projev autorky </w:t>
          </w:r>
          <w:r w:rsidR="00684D55">
            <w:rPr>
              <w:rStyle w:val="st1Char"/>
            </w:rPr>
            <w:t xml:space="preserve">není ani tentokrát bez chyb (výběr a vhodnost jazykových prostředků, překlepy a chyby v interpunkci, např. </w:t>
          </w:r>
          <w:proofErr w:type="gramStart"/>
          <w:r w:rsidR="00684D55">
            <w:rPr>
              <w:rStyle w:val="st1Char"/>
            </w:rPr>
            <w:t>str.14</w:t>
          </w:r>
          <w:proofErr w:type="gramEnd"/>
          <w:r w:rsidR="00684D55">
            <w:rPr>
              <w:rStyle w:val="st1Char"/>
            </w:rPr>
            <w:t>, str. 28</w:t>
          </w:r>
          <w:r w:rsidR="001A0603">
            <w:rPr>
              <w:rStyle w:val="st1Char"/>
            </w:rPr>
            <w:t>, práce se jmény v sekci Romeo a Julie, a jiné</w:t>
          </w:r>
          <w:r w:rsidR="00684D55">
            <w:rPr>
              <w:rStyle w:val="st1Char"/>
            </w:rPr>
            <w:t>).O jazykové správnosti</w:t>
          </w:r>
          <w:r w:rsidR="009E6021">
            <w:rPr>
              <w:rStyle w:val="st1Char"/>
            </w:rPr>
            <w:t xml:space="preserve"> anglického abstraktu nemluvě. Původně a</w:t>
          </w:r>
          <w:r w:rsidR="00684D55">
            <w:rPr>
              <w:rStyle w:val="st1Char"/>
            </w:rPr>
            <w:t>nglické úryvky v textu byly odstraněny a nahrazeny českým překladem, popřípadě poznámkami pod čarou</w:t>
          </w:r>
          <w:r w:rsidR="003D5861">
            <w:rPr>
              <w:rStyle w:val="st1Char"/>
            </w:rPr>
            <w:t>. Autorka pracuje s kvalitními zdroji, cituje podle platných pravidel a v závěru prác</w:t>
          </w:r>
          <w:r w:rsidR="00684D55">
            <w:rPr>
              <w:rStyle w:val="st1Char"/>
            </w:rPr>
            <w:t>e uvádí seznam použitých zdrojů, řadou z nich</w:t>
          </w:r>
          <w:r w:rsidR="00F853D2">
            <w:rPr>
              <w:rStyle w:val="st1Char"/>
            </w:rPr>
            <w:t>ž</w:t>
          </w:r>
          <w:r w:rsidR="00684D55">
            <w:rPr>
              <w:rStyle w:val="st1Char"/>
            </w:rPr>
            <w:t xml:space="preserve"> se nechala inspirovat více než jinými.</w:t>
          </w:r>
          <w:r w:rsidR="003D5861">
            <w:rPr>
              <w:rStyle w:val="st1Char"/>
            </w:rPr>
            <w:t xml:space="preserve"> Grafická úprava práce by si </w:t>
          </w:r>
          <w:r w:rsidR="002F4730">
            <w:rPr>
              <w:rStyle w:val="st1Char"/>
            </w:rPr>
            <w:t xml:space="preserve">rovněž </w:t>
          </w:r>
          <w:r w:rsidR="003D5861">
            <w:rPr>
              <w:rStyle w:val="st1Char"/>
            </w:rPr>
            <w:t>zasloužila větší pozornos</w:t>
          </w:r>
          <w:r w:rsidR="0017784A">
            <w:rPr>
              <w:rStyle w:val="st1Char"/>
            </w:rPr>
            <w:t>t</w:t>
          </w:r>
          <w:r w:rsidR="003D5861">
            <w:rPr>
              <w:rStyle w:val="st1Char"/>
            </w:rPr>
            <w:t xml:space="preserve"> </w:t>
          </w:r>
          <w:r w:rsidR="00F853D2">
            <w:rPr>
              <w:rStyle w:val="st1Char"/>
            </w:rPr>
            <w:t xml:space="preserve">(různá odsazení a </w:t>
          </w:r>
          <w:r w:rsidR="009E6021">
            <w:rPr>
              <w:rStyle w:val="st1Char"/>
            </w:rPr>
            <w:t>zarovnání odstavců, popisky obr</w:t>
          </w:r>
          <w:r w:rsidR="00F853D2">
            <w:rPr>
              <w:rStyle w:val="st1Char"/>
            </w:rPr>
            <w:t>á</w:t>
          </w:r>
          <w:bookmarkStart w:id="0" w:name="_GoBack"/>
          <w:bookmarkEnd w:id="0"/>
          <w:r w:rsidR="00F853D2">
            <w:rPr>
              <w:rStyle w:val="st1Char"/>
            </w:rPr>
            <w:t>zků v příloze a tabulek v textu, práce začíná na str. 7, atd.)</w:t>
          </w:r>
          <w:r w:rsidR="003D5861">
            <w:rPr>
              <w:rStyle w:val="st1Char"/>
            </w:rPr>
            <w:t xml:space="preserve">. </w:t>
          </w:r>
          <w:r w:rsidR="00F853D2">
            <w:rPr>
              <w:rStyle w:val="st1Char"/>
            </w:rPr>
            <w:t>Přílohy k práci jsou spíše ilustrativní povahy.</w:t>
          </w:r>
          <w:r w:rsidR="003D5861">
            <w:rPr>
              <w:rStyle w:val="st1Char"/>
            </w:rPr>
            <w:t xml:space="preserve"> Grafická úprava a jazykový projev autorky v některých částech </w:t>
          </w:r>
          <w:r w:rsidR="00F853D2">
            <w:rPr>
              <w:rStyle w:val="st1Char"/>
            </w:rPr>
            <w:t>textu</w:t>
          </w:r>
          <w:r w:rsidR="003D5861">
            <w:rPr>
              <w:rStyle w:val="st1Char"/>
            </w:rPr>
            <w:t xml:space="preserve"> tak představují nejslabší článek práce.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1D711366A18844C6AFB22F26F7D13151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8C0C2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Autorka předkládá k hodnocení </w:t>
          </w:r>
          <w:r w:rsidR="00684D55">
            <w:rPr>
              <w:rStyle w:val="st1Char"/>
            </w:rPr>
            <w:t xml:space="preserve">přepracovanou verzi práce. Práce skutečně doznala několika změn, především z hlediska obsahu – vynechání úvodní </w:t>
          </w:r>
          <w:proofErr w:type="gramStart"/>
          <w:r w:rsidR="00684D55">
            <w:rPr>
              <w:rStyle w:val="st1Char"/>
            </w:rPr>
            <w:t>kapitoly o W.S.</w:t>
          </w:r>
          <w:proofErr w:type="gramEnd"/>
          <w:r w:rsidR="00684D55">
            <w:rPr>
              <w:rStyle w:val="st1Char"/>
            </w:rPr>
            <w:t>, rozšíření kapitoly o teorii filmové adaptace, přílohy, atd. I přesto, že autorka práci věnovala čas a snahu, lze i tentokrát v práci najít řadu nedostatků – slabší jazykové zpracování, spíše povrchní analýza vybraných adaptací</w:t>
          </w:r>
          <w:r w:rsidR="007E7497">
            <w:rPr>
              <w:rStyle w:val="st1Char"/>
            </w:rPr>
            <w:t xml:space="preserve">, </w:t>
          </w:r>
          <w:r w:rsidR="00684D55">
            <w:rPr>
              <w:rStyle w:val="st1Char"/>
            </w:rPr>
            <w:t xml:space="preserve">kolísavá </w:t>
          </w:r>
          <w:r w:rsidR="007E7497">
            <w:rPr>
              <w:rStyle w:val="st1Char"/>
            </w:rPr>
            <w:t>graf</w:t>
          </w:r>
          <w:r>
            <w:rPr>
              <w:rStyle w:val="st1Char"/>
            </w:rPr>
            <w:t>ic</w:t>
          </w:r>
          <w:r w:rsidR="00684D55">
            <w:rPr>
              <w:rStyle w:val="st1Char"/>
            </w:rPr>
            <w:t>ká úprava. Vzhledem k</w:t>
          </w:r>
          <w:r>
            <w:rPr>
              <w:rStyle w:val="st1Char"/>
            </w:rPr>
            <w:t xml:space="preserve"> uvedenému doporučuji práci hodnotit tedy pouze známkou „dobře“.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92EABC879A274FAD84E4641C7CD78325"/>
        </w:placeholder>
      </w:sdtPr>
      <w:sdtEndPr>
        <w:rPr>
          <w:rStyle w:val="Standardnpsmoodstavce"/>
          <w:sz w:val="20"/>
          <w:szCs w:val="20"/>
        </w:rPr>
      </w:sdtEndPr>
      <w:sdtContent>
        <w:p w:rsidR="00223660" w:rsidRPr="001A0603" w:rsidRDefault="000F2E30" w:rsidP="00223660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/>
            <w:contextualSpacing w:val="0"/>
            <w:jc w:val="both"/>
            <w:rPr>
              <w:rStyle w:val="st1Char"/>
              <w:sz w:val="20"/>
              <w:szCs w:val="20"/>
            </w:rPr>
          </w:pPr>
          <w:r>
            <w:rPr>
              <w:rStyle w:val="st1Char"/>
            </w:rPr>
            <w:t xml:space="preserve">Ve svém komentáři k jednotlivým adaptacím pracujete s pojmy z filmového prostředí: podhled, nadhled, záběr a </w:t>
          </w:r>
          <w:proofErr w:type="spellStart"/>
          <w:r>
            <w:rPr>
              <w:rStyle w:val="st1Char"/>
            </w:rPr>
            <w:t>protizáběr</w:t>
          </w:r>
          <w:proofErr w:type="spellEnd"/>
          <w:r>
            <w:rPr>
              <w:rStyle w:val="st1Char"/>
            </w:rPr>
            <w:t>. Jedná se o velice úzký výběr pro tak rozsáhlou analýzu. Mohla byste zmínit alespoň tři další a ukázat jejich použití na některé z adaptací?</w:t>
          </w:r>
        </w:p>
        <w:p w:rsidR="001A0603" w:rsidRPr="00223660" w:rsidRDefault="001A0603" w:rsidP="00223660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/>
            <w:contextualSpacing w:val="0"/>
            <w:jc w:val="both"/>
            <w:rPr>
              <w:rStyle w:val="st1Char"/>
              <w:sz w:val="20"/>
              <w:szCs w:val="20"/>
            </w:rPr>
          </w:pPr>
          <w:r>
            <w:rPr>
              <w:rStyle w:val="st1Char"/>
            </w:rPr>
            <w:t>Podle jakého klíče jste vybírala filmové adaptace pro svou analýzu?</w:t>
          </w:r>
        </w:p>
        <w:p w:rsidR="002821D2" w:rsidRPr="002821D2" w:rsidRDefault="000F2E30" w:rsidP="00223660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V textu na str. 13 používáte termín „</w:t>
          </w:r>
          <w:proofErr w:type="spellStart"/>
          <w:r>
            <w:rPr>
              <w:rStyle w:val="st1Char"/>
            </w:rPr>
            <w:t>senekovsko-kydovská</w:t>
          </w:r>
          <w:proofErr w:type="spellEnd"/>
          <w:r>
            <w:rPr>
              <w:rStyle w:val="st1Char"/>
            </w:rPr>
            <w:t xml:space="preserve"> tragédie“. Mohla byste termín blíže vysvětlit? Stejně tak </w:t>
          </w:r>
          <w:r w:rsidR="00684D55">
            <w:rPr>
              <w:rStyle w:val="st1Char"/>
            </w:rPr>
            <w:t xml:space="preserve">potom i </w:t>
          </w:r>
          <w:r>
            <w:rPr>
              <w:rStyle w:val="st1Char"/>
            </w:rPr>
            <w:t>spojení „uvolněný blankvers“ ze str. 14.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21BA7E22CDC049A7B757E0941BDD5F95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B15C41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6771994AD2C24D86A2D4B020DEC0FACF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61199D">
            <w:t>8.ledna</w:t>
          </w:r>
          <w:proofErr w:type="gramEnd"/>
          <w:r w:rsidR="0061199D">
            <w:t xml:space="preserve"> 2016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0E" w:rsidRDefault="00DB640E" w:rsidP="00D10D7C">
      <w:pPr>
        <w:spacing w:after="0" w:line="240" w:lineRule="auto"/>
      </w:pPr>
      <w:r>
        <w:separator/>
      </w:r>
    </w:p>
  </w:endnote>
  <w:endnote w:type="continuationSeparator" w:id="0">
    <w:p w:rsidR="00DB640E" w:rsidRDefault="00DB640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0E" w:rsidRDefault="00DB640E" w:rsidP="00D10D7C">
      <w:pPr>
        <w:spacing w:after="0" w:line="240" w:lineRule="auto"/>
      </w:pPr>
      <w:r>
        <w:separator/>
      </w:r>
    </w:p>
  </w:footnote>
  <w:footnote w:type="continuationSeparator" w:id="0">
    <w:p w:rsidR="00DB640E" w:rsidRDefault="00DB640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17955"/>
    <w:multiLevelType w:val="hybridMultilevel"/>
    <w:tmpl w:val="47DE9E34"/>
    <w:lvl w:ilvl="0" w:tplc="89203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6F0"/>
    <w:rsid w:val="00026179"/>
    <w:rsid w:val="00056A57"/>
    <w:rsid w:val="00073BBD"/>
    <w:rsid w:val="00094AEA"/>
    <w:rsid w:val="000F2E30"/>
    <w:rsid w:val="00115661"/>
    <w:rsid w:val="0012043E"/>
    <w:rsid w:val="0017784A"/>
    <w:rsid w:val="001A0603"/>
    <w:rsid w:val="00223660"/>
    <w:rsid w:val="00225D99"/>
    <w:rsid w:val="002821D2"/>
    <w:rsid w:val="002C61BC"/>
    <w:rsid w:val="002D1445"/>
    <w:rsid w:val="002D150D"/>
    <w:rsid w:val="002F4730"/>
    <w:rsid w:val="002F65DA"/>
    <w:rsid w:val="003C559B"/>
    <w:rsid w:val="003D5861"/>
    <w:rsid w:val="00435ED6"/>
    <w:rsid w:val="0051739B"/>
    <w:rsid w:val="005A2057"/>
    <w:rsid w:val="0061199D"/>
    <w:rsid w:val="00684D55"/>
    <w:rsid w:val="00694816"/>
    <w:rsid w:val="006D7DF0"/>
    <w:rsid w:val="00712605"/>
    <w:rsid w:val="00743A33"/>
    <w:rsid w:val="00777D65"/>
    <w:rsid w:val="007E7497"/>
    <w:rsid w:val="00810D2F"/>
    <w:rsid w:val="008824FA"/>
    <w:rsid w:val="008C0C28"/>
    <w:rsid w:val="008D3B0D"/>
    <w:rsid w:val="008F6415"/>
    <w:rsid w:val="009155EE"/>
    <w:rsid w:val="009356F0"/>
    <w:rsid w:val="00987219"/>
    <w:rsid w:val="0098768E"/>
    <w:rsid w:val="009C488A"/>
    <w:rsid w:val="009D3A4A"/>
    <w:rsid w:val="009E6021"/>
    <w:rsid w:val="009F58C1"/>
    <w:rsid w:val="009F7F49"/>
    <w:rsid w:val="00A50DEE"/>
    <w:rsid w:val="00A9394B"/>
    <w:rsid w:val="00B15C41"/>
    <w:rsid w:val="00BA6188"/>
    <w:rsid w:val="00BC37D6"/>
    <w:rsid w:val="00BE2CFD"/>
    <w:rsid w:val="00C301CB"/>
    <w:rsid w:val="00C925A7"/>
    <w:rsid w:val="00CC0891"/>
    <w:rsid w:val="00CD53F8"/>
    <w:rsid w:val="00D04C6A"/>
    <w:rsid w:val="00D10D7C"/>
    <w:rsid w:val="00D72661"/>
    <w:rsid w:val="00DA6CEF"/>
    <w:rsid w:val="00DB640E"/>
    <w:rsid w:val="00DE3BC4"/>
    <w:rsid w:val="00E70B18"/>
    <w:rsid w:val="00E7531A"/>
    <w:rsid w:val="00E8111A"/>
    <w:rsid w:val="00EA4F90"/>
    <w:rsid w:val="00F13730"/>
    <w:rsid w:val="00F16D4D"/>
    <w:rsid w:val="00F36049"/>
    <w:rsid w:val="00F5335B"/>
    <w:rsid w:val="00F57E3A"/>
    <w:rsid w:val="00F75877"/>
    <w:rsid w:val="00F853D2"/>
    <w:rsid w:val="00FB7519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BBD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PAR~1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56ACD57253401BAAB005AB74985F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3BB7CF-149A-4FCF-9784-3D17693239CB}"/>
      </w:docPartPr>
      <w:docPartBody>
        <w:p w:rsidR="0005481D" w:rsidRDefault="00507980">
          <w:pPr>
            <w:pStyle w:val="9956ACD57253401BAAB005AB74985F95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1EEDE0A8A214F3EADE1D9ABDE8A8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1A05AD-0503-4065-A560-4393434D2A72}"/>
      </w:docPartPr>
      <w:docPartBody>
        <w:p w:rsidR="0005481D" w:rsidRDefault="00507980">
          <w:pPr>
            <w:pStyle w:val="01EEDE0A8A214F3EADE1D9ABDE8A8B15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6B366A4F7A142F98AF449909D581F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BDB4C-9468-4134-9943-365B2ED578E3}"/>
      </w:docPartPr>
      <w:docPartBody>
        <w:p w:rsidR="0005481D" w:rsidRDefault="00507980">
          <w:pPr>
            <w:pStyle w:val="46B366A4F7A142F98AF449909D581F82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6826BF5A7DA24932A5EB8ECC7BFE9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42DA6-B15A-4400-979B-27E7F1D5D302}"/>
      </w:docPartPr>
      <w:docPartBody>
        <w:p w:rsidR="0005481D" w:rsidRDefault="00507980">
          <w:pPr>
            <w:pStyle w:val="6826BF5A7DA24932A5EB8ECC7BFE9E07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5EE44ABBA8C744CEB09841C970FD81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674E2-ED19-49BA-B06C-E714E8FD0808}"/>
      </w:docPartPr>
      <w:docPartBody>
        <w:p w:rsidR="0005481D" w:rsidRDefault="00507980">
          <w:pPr>
            <w:pStyle w:val="5EE44ABBA8C744CEB09841C970FD817B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A2D316E3F1E4465AB6451F72F9B568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2B1BBB-C265-43B8-92DB-834F5D4ABD2F}"/>
      </w:docPartPr>
      <w:docPartBody>
        <w:p w:rsidR="0005481D" w:rsidRDefault="00507980">
          <w:pPr>
            <w:pStyle w:val="A2D316E3F1E4465AB6451F72F9B56872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F47A680842D84D8EA565C4A22ED92A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FC2453-86C0-49E3-9013-C4F02FF628F0}"/>
      </w:docPartPr>
      <w:docPartBody>
        <w:p w:rsidR="0005481D" w:rsidRDefault="00507980">
          <w:pPr>
            <w:pStyle w:val="F47A680842D84D8EA565C4A22ED92AB0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348CAD6AF3E942CE93E0C06DE0E434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48C971-1B1F-4850-8467-03315957DB05}"/>
      </w:docPartPr>
      <w:docPartBody>
        <w:p w:rsidR="0005481D" w:rsidRDefault="00507980">
          <w:pPr>
            <w:pStyle w:val="348CAD6AF3E942CE93E0C06DE0E43496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1D711366A18844C6AFB22F26F7D13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2970B5-FDA3-4CA0-B9E8-E6FDA5B312A5}"/>
      </w:docPartPr>
      <w:docPartBody>
        <w:p w:rsidR="0005481D" w:rsidRDefault="00507980">
          <w:pPr>
            <w:pStyle w:val="1D711366A18844C6AFB22F26F7D13151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92EABC879A274FAD84E4641C7CD78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E00247-1494-46BF-8AB4-2B08D42D4997}"/>
      </w:docPartPr>
      <w:docPartBody>
        <w:p w:rsidR="0005481D" w:rsidRDefault="00507980">
          <w:pPr>
            <w:pStyle w:val="92EABC879A274FAD84E4641C7CD78325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21BA7E22CDC049A7B757E0941BDD5F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40926-2F72-4FFE-A747-39FD322FB8E3}"/>
      </w:docPartPr>
      <w:docPartBody>
        <w:p w:rsidR="0005481D" w:rsidRDefault="00507980">
          <w:pPr>
            <w:pStyle w:val="21BA7E22CDC049A7B757E0941BDD5F95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6771994AD2C24D86A2D4B020DEC0FA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571AB8-5D5F-4EC8-95FE-9231C6A816A1}"/>
      </w:docPartPr>
      <w:docPartBody>
        <w:p w:rsidR="0005481D" w:rsidRDefault="00507980">
          <w:pPr>
            <w:pStyle w:val="6771994AD2C24D86A2D4B020DEC0FACF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7980"/>
    <w:rsid w:val="0005481D"/>
    <w:rsid w:val="003A536E"/>
    <w:rsid w:val="00436BAB"/>
    <w:rsid w:val="00507980"/>
    <w:rsid w:val="007B4F12"/>
    <w:rsid w:val="00E45B2F"/>
    <w:rsid w:val="00EE68B3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F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B4F12"/>
    <w:rPr>
      <w:color w:val="808080"/>
    </w:rPr>
  </w:style>
  <w:style w:type="paragraph" w:customStyle="1" w:styleId="9956ACD57253401BAAB005AB74985F95">
    <w:name w:val="9956ACD57253401BAAB005AB74985F95"/>
    <w:rsid w:val="007B4F12"/>
  </w:style>
  <w:style w:type="paragraph" w:customStyle="1" w:styleId="01EEDE0A8A214F3EADE1D9ABDE8A8B15">
    <w:name w:val="01EEDE0A8A214F3EADE1D9ABDE8A8B15"/>
    <w:rsid w:val="007B4F12"/>
  </w:style>
  <w:style w:type="paragraph" w:customStyle="1" w:styleId="46B366A4F7A142F98AF449909D581F82">
    <w:name w:val="46B366A4F7A142F98AF449909D581F82"/>
    <w:rsid w:val="007B4F12"/>
  </w:style>
  <w:style w:type="paragraph" w:customStyle="1" w:styleId="6826BF5A7DA24932A5EB8ECC7BFE9E07">
    <w:name w:val="6826BF5A7DA24932A5EB8ECC7BFE9E07"/>
    <w:rsid w:val="007B4F12"/>
  </w:style>
  <w:style w:type="paragraph" w:customStyle="1" w:styleId="5EE44ABBA8C744CEB09841C970FD817B">
    <w:name w:val="5EE44ABBA8C744CEB09841C970FD817B"/>
    <w:rsid w:val="007B4F12"/>
  </w:style>
  <w:style w:type="paragraph" w:customStyle="1" w:styleId="A2D316E3F1E4465AB6451F72F9B56872">
    <w:name w:val="A2D316E3F1E4465AB6451F72F9B56872"/>
    <w:rsid w:val="007B4F12"/>
  </w:style>
  <w:style w:type="paragraph" w:customStyle="1" w:styleId="F47A680842D84D8EA565C4A22ED92AB0">
    <w:name w:val="F47A680842D84D8EA565C4A22ED92AB0"/>
    <w:rsid w:val="007B4F12"/>
  </w:style>
  <w:style w:type="paragraph" w:customStyle="1" w:styleId="348CAD6AF3E942CE93E0C06DE0E43496">
    <w:name w:val="348CAD6AF3E942CE93E0C06DE0E43496"/>
    <w:rsid w:val="007B4F12"/>
  </w:style>
  <w:style w:type="paragraph" w:customStyle="1" w:styleId="1D711366A18844C6AFB22F26F7D13151">
    <w:name w:val="1D711366A18844C6AFB22F26F7D13151"/>
    <w:rsid w:val="007B4F12"/>
  </w:style>
  <w:style w:type="paragraph" w:customStyle="1" w:styleId="92EABC879A274FAD84E4641C7CD78325">
    <w:name w:val="92EABC879A274FAD84E4641C7CD78325"/>
    <w:rsid w:val="007B4F12"/>
  </w:style>
  <w:style w:type="paragraph" w:customStyle="1" w:styleId="21BA7E22CDC049A7B757E0941BDD5F95">
    <w:name w:val="21BA7E22CDC049A7B757E0941BDD5F95"/>
    <w:rsid w:val="007B4F12"/>
  </w:style>
  <w:style w:type="paragraph" w:customStyle="1" w:styleId="6771994AD2C24D86A2D4B020DEC0FACF">
    <w:name w:val="6771994AD2C24D86A2D4B020DEC0FACF"/>
    <w:rsid w:val="007B4F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153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Kasparova</dc:creator>
  <cp:lastModifiedBy>Kasparova</cp:lastModifiedBy>
  <cp:revision>15</cp:revision>
  <dcterms:created xsi:type="dcterms:W3CDTF">2015-05-23T17:52:00Z</dcterms:created>
  <dcterms:modified xsi:type="dcterms:W3CDTF">2016-01-09T14:34:00Z</dcterms:modified>
</cp:coreProperties>
</file>