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>
        <w:t>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>
        <w:t xml:space="preserve">: vedoucího </w:t>
      </w:r>
    </w:p>
    <w:p w:rsidR="003012B1" w:rsidRDefault="003012B1" w:rsidP="005D17A3">
      <w:pPr>
        <w:jc w:val="both"/>
      </w:pPr>
    </w:p>
    <w:p w:rsidR="003012B1" w:rsidRDefault="008F4C25" w:rsidP="005D17A3">
      <w:pPr>
        <w:jc w:val="both"/>
      </w:pPr>
      <w:r>
        <w:rPr>
          <w:b/>
          <w:bCs/>
        </w:rPr>
        <w:t>Práci hodnotil</w:t>
      </w:r>
      <w:r w:rsidR="003012B1">
        <w:t>:</w:t>
      </w:r>
      <w:r>
        <w:t xml:space="preserve"> PhDr. Radim </w:t>
      </w:r>
      <w:proofErr w:type="spellStart"/>
      <w:r>
        <w:t>Kočandrle</w:t>
      </w:r>
      <w:proofErr w:type="spellEnd"/>
      <w:r>
        <w:t>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předložila</w:t>
      </w:r>
      <w:r>
        <w:t>:</w:t>
      </w:r>
      <w:r w:rsidR="008F4C25">
        <w:t xml:space="preserve"> Hana </w:t>
      </w:r>
      <w:proofErr w:type="spellStart"/>
      <w:r w:rsidR="008F4C25">
        <w:t>Hromiaková</w:t>
      </w:r>
      <w:proofErr w:type="spellEnd"/>
      <w:r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8F4C25">
        <w:t>Zkoumání přírody mílétských myslitelů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342264" w:rsidP="005D17A3">
      <w:pPr>
        <w:ind w:firstLine="284"/>
        <w:jc w:val="both"/>
      </w:pPr>
      <w:r>
        <w:t xml:space="preserve">Cílem práce, který autorka formuluje v jejím úvodu, je pojednání o „zkoumání přírody“ mílétských myslitelů – jmenovitě </w:t>
      </w:r>
      <w:proofErr w:type="spellStart"/>
      <w:r>
        <w:t>Thaléta</w:t>
      </w:r>
      <w:proofErr w:type="spellEnd"/>
      <w:r>
        <w:t xml:space="preserve">, </w:t>
      </w:r>
      <w:proofErr w:type="spellStart"/>
      <w:r>
        <w:t>Anaximandra</w:t>
      </w:r>
      <w:proofErr w:type="spellEnd"/>
      <w:r>
        <w:t xml:space="preserve"> a </w:t>
      </w:r>
      <w:proofErr w:type="spellStart"/>
      <w:r>
        <w:t>Anaximena</w:t>
      </w:r>
      <w:proofErr w:type="spellEnd"/>
      <w:r>
        <w:t xml:space="preserve">. </w:t>
      </w:r>
      <w:r w:rsidR="009767BB">
        <w:t xml:space="preserve">Autorka v úvodu zároveň naznačuje svůj postup, který od </w:t>
      </w:r>
      <w:r w:rsidR="00314B33">
        <w:t xml:space="preserve">rozboru </w:t>
      </w:r>
      <w:r w:rsidR="009767BB">
        <w:t xml:space="preserve">termínu </w:t>
      </w:r>
      <w:r w:rsidR="009767BB" w:rsidRPr="009767BB">
        <w:rPr>
          <w:i/>
        </w:rPr>
        <w:t>fysis</w:t>
      </w:r>
      <w:r w:rsidR="009767BB">
        <w:t xml:space="preserve"> směřuje k základním charakteristikám nejstarší filosofie</w:t>
      </w:r>
      <w:r w:rsidR="00C06158">
        <w:t xml:space="preserve"> a následně k</w:t>
      </w:r>
      <w:r w:rsidR="00A65029">
        <w:t xml:space="preserve"> typickým </w:t>
      </w:r>
      <w:r w:rsidR="00C06158">
        <w:t xml:space="preserve">oblastem, které se „zkoumáním přírody“ úzce souvisely. </w:t>
      </w:r>
      <w:r w:rsidR="00A65029">
        <w:t xml:space="preserve">V prvé řadě se tak zabývá </w:t>
      </w:r>
      <w:r w:rsidR="009767BB">
        <w:t xml:space="preserve">problematikou </w:t>
      </w:r>
      <w:r w:rsidR="009767BB" w:rsidRPr="009767BB">
        <w:rPr>
          <w:i/>
        </w:rPr>
        <w:t>arché</w:t>
      </w:r>
      <w:r w:rsidR="00A65029">
        <w:t xml:space="preserve">, přičemž </w:t>
      </w:r>
      <w:r w:rsidR="00280B81">
        <w:t>dále</w:t>
      </w:r>
      <w:r w:rsidR="00A65029">
        <w:t xml:space="preserve"> prochází </w:t>
      </w:r>
      <w:r w:rsidR="00314B33">
        <w:t xml:space="preserve">zmíněné </w:t>
      </w:r>
      <w:r w:rsidR="00A65029">
        <w:t xml:space="preserve">oblasti </w:t>
      </w:r>
      <w:r w:rsidR="00314B33">
        <w:t>„zkoumání přírody“</w:t>
      </w:r>
      <w:r w:rsidR="00572194">
        <w:t xml:space="preserve"> – </w:t>
      </w:r>
      <w:r w:rsidR="00314B33">
        <w:t xml:space="preserve">a to </w:t>
      </w:r>
      <w:r w:rsidR="00A65029">
        <w:t>zejména v p</w:t>
      </w:r>
      <w:r w:rsidR="004C0218">
        <w:t>řípadě</w:t>
      </w:r>
      <w:r w:rsidR="00A65029">
        <w:t xml:space="preserve"> kosmogonie, kosmologie, nebo meteorologie. </w:t>
      </w:r>
      <w:r w:rsidR="00CF3E55">
        <w:t>Pro naplnění svého cíle autorka rozčlenila práci do tří hlavních kapitol, v nich</w:t>
      </w:r>
      <w:r w:rsidR="004C0218">
        <w:t>ž</w:t>
      </w:r>
      <w:r w:rsidR="00CF3E55">
        <w:t xml:space="preserve"> se věnuje všem představitelům mílétské filosofie. </w:t>
      </w:r>
      <w:r w:rsidR="008B32A0">
        <w:t xml:space="preserve">V kapitolách v zásadě dodržuje obdobný postup, kdy nejprve přihlédne k životopisným datům daného myslitele, přičemž následně již věnuje pozornost </w:t>
      </w:r>
      <w:r w:rsidR="00B74840">
        <w:t xml:space="preserve">jejich názorům. V případě </w:t>
      </w:r>
      <w:proofErr w:type="spellStart"/>
      <w:r w:rsidR="00B74840">
        <w:t>Thaléta</w:t>
      </w:r>
      <w:proofErr w:type="spellEnd"/>
      <w:r w:rsidR="00B74840">
        <w:t xml:space="preserve"> se tak zaměřuje zejména na zmíněnou problematiku </w:t>
      </w:r>
      <w:r w:rsidR="00B74840" w:rsidRPr="00B74840">
        <w:rPr>
          <w:i/>
        </w:rPr>
        <w:t>arché</w:t>
      </w:r>
      <w:r w:rsidR="00B74840">
        <w:t xml:space="preserve">, přičemž v oblasti kosmologie se explicitně věnuje </w:t>
      </w:r>
      <w:r w:rsidR="00046A8C">
        <w:t>vybraným</w:t>
      </w:r>
      <w:r w:rsidR="00B74840">
        <w:t xml:space="preserve"> </w:t>
      </w:r>
      <w:r w:rsidR="00046A8C">
        <w:t>tématům</w:t>
      </w:r>
      <w:r w:rsidR="00314B33">
        <w:t xml:space="preserve"> – například </w:t>
      </w:r>
      <w:r w:rsidR="00B74840">
        <w:t>údajn</w:t>
      </w:r>
      <w:r w:rsidR="00314B33">
        <w:t>é předpovědi</w:t>
      </w:r>
      <w:r w:rsidR="00B74840">
        <w:t xml:space="preserve"> zatmění Slunce. Prost</w:t>
      </w:r>
      <w:r w:rsidR="00395CF4">
        <w:t xml:space="preserve">or ovšem dostává i </w:t>
      </w:r>
      <w:proofErr w:type="spellStart"/>
      <w:r w:rsidR="00395CF4">
        <w:t>Thalétova</w:t>
      </w:r>
      <w:proofErr w:type="spellEnd"/>
      <w:r w:rsidR="00395CF4">
        <w:t xml:space="preserve"> geometrie. U </w:t>
      </w:r>
      <w:proofErr w:type="spellStart"/>
      <w:r w:rsidR="00395CF4">
        <w:t>Anaximandra</w:t>
      </w:r>
      <w:proofErr w:type="spellEnd"/>
      <w:r w:rsidR="00395CF4">
        <w:t xml:space="preserve"> pak autorka nejprve přibližuje některé z konkrétních </w:t>
      </w:r>
      <w:r w:rsidR="00C57A72">
        <w:t>nástrojů či artefaktů</w:t>
      </w:r>
      <w:r w:rsidR="00395CF4">
        <w:t xml:space="preserve">, které mu jsou přisuzovány, jako v případě mapy světa. Následně postupně představuje nejen </w:t>
      </w:r>
      <w:proofErr w:type="spellStart"/>
      <w:r w:rsidR="00395CF4">
        <w:t>Anaximandr</w:t>
      </w:r>
      <w:r w:rsidR="000A63B3">
        <w:t>o</w:t>
      </w:r>
      <w:r w:rsidR="00395CF4">
        <w:t>vu</w:t>
      </w:r>
      <w:proofErr w:type="spellEnd"/>
      <w:r w:rsidR="00395CF4">
        <w:t xml:space="preserve"> </w:t>
      </w:r>
      <w:r w:rsidR="00395CF4" w:rsidRPr="00395CF4">
        <w:rPr>
          <w:i/>
        </w:rPr>
        <w:t>arché</w:t>
      </w:r>
      <w:r w:rsidR="00395CF4">
        <w:t xml:space="preserve"> v podobě </w:t>
      </w:r>
      <w:proofErr w:type="spellStart"/>
      <w:r w:rsidR="00395CF4">
        <w:t>bezmezna</w:t>
      </w:r>
      <w:proofErr w:type="spellEnd"/>
      <w:r w:rsidR="00395CF4">
        <w:t xml:space="preserve">, ale přihlíží i k jeho kosmogonii a kosmologii. </w:t>
      </w:r>
      <w:r w:rsidR="00273592">
        <w:t xml:space="preserve">Do svého výkladu zahrnuje i </w:t>
      </w:r>
      <w:proofErr w:type="spellStart"/>
      <w:r w:rsidR="005E2438">
        <w:t>Anaximandr</w:t>
      </w:r>
      <w:r w:rsidR="00273592">
        <w:t>ovy</w:t>
      </w:r>
      <w:proofErr w:type="spellEnd"/>
      <w:r w:rsidR="00273592">
        <w:t xml:space="preserve"> názory na původ člověka</w:t>
      </w:r>
      <w:r w:rsidR="005E2438">
        <w:t xml:space="preserve">. </w:t>
      </w:r>
      <w:r w:rsidR="00C94BA3">
        <w:t xml:space="preserve">Obdobný postup pak dodržuje i v případě </w:t>
      </w:r>
      <w:proofErr w:type="spellStart"/>
      <w:r w:rsidR="00C94BA3">
        <w:t>Anaximena</w:t>
      </w:r>
      <w:proofErr w:type="spellEnd"/>
      <w:r w:rsidR="00C94BA3">
        <w:t>, v jehož myšlení ukazuje významnou roli vzduchu.</w:t>
      </w:r>
      <w:r w:rsidR="00A5299C">
        <w:t xml:space="preserve"> Cíl práce, formulovaný v jejím úvodu, tak autorka bezesporu naplňuje.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0659E2" w:rsidRDefault="00F90694" w:rsidP="005D17A3">
      <w:pPr>
        <w:ind w:firstLine="284"/>
        <w:jc w:val="both"/>
      </w:pPr>
      <w:r>
        <w:t xml:space="preserve">Zvolené téma rozhodně nepatří mezi jednoduché. V prvé řadě totiž vyžaduje dobrou práci s literaturou, kdy je </w:t>
      </w:r>
      <w:r w:rsidR="00325231">
        <w:t xml:space="preserve">navíc </w:t>
      </w:r>
      <w:r>
        <w:t xml:space="preserve">třeba striktně odlišovat primární zdroje od sekundárních. </w:t>
      </w:r>
      <w:r w:rsidR="00EA1E81">
        <w:t>Za základní pozitivum práce lze proto považovat právě časté využívání primárních pramenů. Autorka ovšem samozřejmě přihlíží i k soudobým interpretacím, které ji zároveň usnadňují orientaci v dané problematice.</w:t>
      </w:r>
      <w:r w:rsidR="002C7077">
        <w:t xml:space="preserve"> Vzhledem k náročnosti tématu </w:t>
      </w:r>
      <w:r w:rsidR="00730818">
        <w:t xml:space="preserve">však </w:t>
      </w:r>
      <w:r w:rsidR="002C7077">
        <w:t xml:space="preserve">práce </w:t>
      </w:r>
      <w:r w:rsidR="00730818">
        <w:t xml:space="preserve">pochopitelně </w:t>
      </w:r>
      <w:r w:rsidR="002C7077">
        <w:t xml:space="preserve">obsahuje </w:t>
      </w:r>
      <w:r w:rsidR="00730818">
        <w:t xml:space="preserve">i </w:t>
      </w:r>
      <w:r w:rsidR="002C7077">
        <w:t>různ</w:t>
      </w:r>
      <w:r w:rsidR="00730818">
        <w:t>á</w:t>
      </w:r>
      <w:r w:rsidR="00E907D7">
        <w:t xml:space="preserve"> opomenutí</w:t>
      </w:r>
      <w:r w:rsidR="002C7077">
        <w:t xml:space="preserve">. Například </w:t>
      </w:r>
      <w:r w:rsidR="00730818">
        <w:t>n</w:t>
      </w:r>
      <w:r w:rsidR="002C7077">
        <w:t xml:space="preserve">ení </w:t>
      </w:r>
      <w:bookmarkStart w:id="0" w:name="_GoBack"/>
      <w:bookmarkEnd w:id="0"/>
      <w:r w:rsidR="002C7077">
        <w:t xml:space="preserve">jasný základní vztah termínu </w:t>
      </w:r>
      <w:r w:rsidR="002C7077" w:rsidRPr="002C7077">
        <w:rPr>
          <w:i/>
        </w:rPr>
        <w:t>fysis</w:t>
      </w:r>
      <w:r w:rsidR="002C7077">
        <w:t xml:space="preserve"> k </w:t>
      </w:r>
      <w:r w:rsidR="00730818">
        <w:t>„</w:t>
      </w:r>
      <w:r w:rsidR="002C7077">
        <w:t>přírodě</w:t>
      </w:r>
      <w:r w:rsidR="00730818">
        <w:t>“</w:t>
      </w:r>
      <w:r w:rsidR="002C7077">
        <w:t xml:space="preserve"> v obecném významu, o němž autorka pojednává na s. 3. </w:t>
      </w:r>
      <w:r w:rsidR="00325231">
        <w:t>Zároveň je možné upozornit, že a</w:t>
      </w:r>
      <w:r w:rsidR="000659E2">
        <w:t xml:space="preserve">čkoli autorka v úvodu tvrdí, že v závěru nabídne „společné srovnání“ základních myšlenek </w:t>
      </w:r>
      <w:proofErr w:type="spellStart"/>
      <w:r w:rsidR="000659E2">
        <w:t>Míléťanů</w:t>
      </w:r>
      <w:proofErr w:type="spellEnd"/>
      <w:r w:rsidR="000659E2">
        <w:t xml:space="preserve"> (s. 1), nezdá se, že by závěr danou roli opravdu plnil. V něm totiž autorka spíše zopakuje výsledky předsta</w:t>
      </w:r>
      <w:r w:rsidR="00C442E4">
        <w:t xml:space="preserve">vené v jednotlivých kapitolách. Závěr tak představuje spíše shrnutí, jak ostatně zmiňuje i sama autorka. </w:t>
      </w:r>
      <w:r w:rsidR="002C7077">
        <w:t xml:space="preserve">Čtenář se tak nedozví o případných </w:t>
      </w:r>
      <w:r w:rsidR="00C442E4">
        <w:t xml:space="preserve">významných </w:t>
      </w:r>
      <w:r w:rsidR="002C7077">
        <w:t xml:space="preserve">odlišnostech mezi </w:t>
      </w:r>
      <w:proofErr w:type="spellStart"/>
      <w:r w:rsidR="002C7077">
        <w:t>Míléťany</w:t>
      </w:r>
      <w:proofErr w:type="spellEnd"/>
      <w:r w:rsidR="002C7077">
        <w:t xml:space="preserve">. </w:t>
      </w:r>
    </w:p>
    <w:p w:rsidR="00F90694" w:rsidRDefault="00F90694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563480" w:rsidP="005D17A3">
      <w:pPr>
        <w:ind w:firstLine="284"/>
        <w:jc w:val="both"/>
      </w:pPr>
      <w:r>
        <w:lastRenderedPageBreak/>
        <w:t xml:space="preserve">Jazykový projev autorky je dobrý. </w:t>
      </w:r>
      <w:r w:rsidR="00FC0408">
        <w:t>Již</w:t>
      </w:r>
      <w:r>
        <w:t xml:space="preserve"> v první větě úvodu je </w:t>
      </w:r>
      <w:r w:rsidR="00FC0408">
        <w:t xml:space="preserve">ale </w:t>
      </w:r>
      <w:r>
        <w:t>mylně s velkým písmenem uvedeno spojení „Mílétských myslitelů“ (s. 1).</w:t>
      </w:r>
      <w:r w:rsidR="00B8355B">
        <w:t xml:space="preserve"> </w:t>
      </w:r>
      <w:r w:rsidR="007B192F">
        <w:t xml:space="preserve">Není také jasné, proč autorka v případě citací sekundárních zdrojů vždy uvádí celé křestní jméno autora, zatímco u zdroje </w:t>
      </w:r>
      <w:proofErr w:type="spellStart"/>
      <w:r w:rsidR="007B192F">
        <w:t>Kirk</w:t>
      </w:r>
      <w:proofErr w:type="spellEnd"/>
      <w:r w:rsidR="007B192F">
        <w:t xml:space="preserve">, G. S. – </w:t>
      </w:r>
      <w:proofErr w:type="spellStart"/>
      <w:r w:rsidR="007B192F">
        <w:t>Raven</w:t>
      </w:r>
      <w:proofErr w:type="spellEnd"/>
      <w:r w:rsidR="007B192F">
        <w:t xml:space="preserve">, J. E. –  </w:t>
      </w:r>
      <w:proofErr w:type="spellStart"/>
      <w:r w:rsidR="007B192F">
        <w:t>Schofield</w:t>
      </w:r>
      <w:proofErr w:type="spellEnd"/>
      <w:r w:rsidR="007B192F">
        <w:t xml:space="preserve">, M. </w:t>
      </w:r>
      <w:proofErr w:type="spellStart"/>
      <w:r w:rsidR="007B192F" w:rsidRPr="00DE682E">
        <w:rPr>
          <w:i/>
        </w:rPr>
        <w:t>Předsókratovší</w:t>
      </w:r>
      <w:proofErr w:type="spellEnd"/>
      <w:r w:rsidR="007B192F" w:rsidRPr="00DE682E">
        <w:rPr>
          <w:i/>
        </w:rPr>
        <w:t xml:space="preserve"> filosofové</w:t>
      </w:r>
      <w:r w:rsidR="007B192F">
        <w:rPr>
          <w:i/>
        </w:rPr>
        <w:t xml:space="preserve"> </w:t>
      </w:r>
      <w:r w:rsidR="007B192F">
        <w:t xml:space="preserve">se omezuje pouze na iniciály. </w:t>
      </w:r>
      <w:r w:rsidR="00426C1E">
        <w:t xml:space="preserve">V seznamu literatury pak zmiňuje pouze G. S. </w:t>
      </w:r>
      <w:proofErr w:type="spellStart"/>
      <w:r w:rsidR="00426C1E">
        <w:t>Kirka</w:t>
      </w:r>
      <w:proofErr w:type="spellEnd"/>
      <w:r w:rsidR="00426C1E">
        <w:t xml:space="preserve">. </w:t>
      </w:r>
      <w:r w:rsidR="007B192F">
        <w:t xml:space="preserve">Obecně však lze konstatovat, že práce netrpí gramatickými nedostatky. Je rovněž </w:t>
      </w:r>
      <w:r w:rsidR="006B03BE">
        <w:t xml:space="preserve">přehledně členěna do jednotlivých kapitol, které postupně pojednávají jak uvedené myslitele, tak s nimi spojená témata z oblasti „zkoumání přírody“. </w:t>
      </w:r>
      <w:r w:rsidR="00732C32">
        <w:t xml:space="preserve">Rozhodně lze rovněž prohlásit, že práce je na dobré úrovni v otázce citací a odkazů na literaturu. </w:t>
      </w:r>
      <w:r w:rsidR="00C53EA3">
        <w:t xml:space="preserve">Jedná se navíc o </w:t>
      </w:r>
      <w:r w:rsidR="007918D5">
        <w:t xml:space="preserve">její </w:t>
      </w:r>
      <w:r w:rsidR="00C53EA3">
        <w:t xml:space="preserve">typický rys, </w:t>
      </w:r>
      <w:r w:rsidR="007918D5">
        <w:t xml:space="preserve">neboť text </w:t>
      </w:r>
      <w:r w:rsidR="00C53EA3">
        <w:t xml:space="preserve">celkem obsahuje přes 200 odkazů na použitou literaturu. </w:t>
      </w:r>
      <w:r w:rsidR="00732C32">
        <w:t xml:space="preserve">Autorka jednoznačně odlišuje primární zdroje od sekundárních, přičemž v případě primárních dodržuje i úzus obvyklý v oboru. </w:t>
      </w:r>
      <w:r w:rsidR="004C7204">
        <w:t>Pokud na primární zdroje odkazuje jejich zkratkou, tyto jsou následně přehledně uvedeny v seznamu na konci práce.</w:t>
      </w:r>
      <w:r w:rsidR="00A33CEC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DE682E" w:rsidP="005D17A3">
      <w:pPr>
        <w:ind w:firstLine="284"/>
        <w:jc w:val="both"/>
      </w:pPr>
      <w:r>
        <w:t>Nelze pochybovat o tom, že autorka zvolené nesnadné téma dokázala dobře uchopit</w:t>
      </w:r>
      <w:r w:rsidR="00A94B01">
        <w:t xml:space="preserve"> a neztratit se v něm</w:t>
      </w:r>
      <w:r>
        <w:t xml:space="preserve">. </w:t>
      </w:r>
      <w:r w:rsidR="002C59EC">
        <w:t xml:space="preserve">Jak bylo výše uvedeno, pochválit lze zejména práci s literaturou. </w:t>
      </w:r>
      <w:r>
        <w:t xml:space="preserve">Určitě </w:t>
      </w:r>
      <w:r w:rsidR="002C59EC">
        <w:t xml:space="preserve">je </w:t>
      </w:r>
      <w:r w:rsidR="00314B33">
        <w:t xml:space="preserve">ale </w:t>
      </w:r>
      <w:r w:rsidR="002C59EC">
        <w:t xml:space="preserve">také možné </w:t>
      </w:r>
      <w:r>
        <w:t xml:space="preserve">prohlásit, že </w:t>
      </w:r>
      <w:r w:rsidR="00E43E02">
        <w:t xml:space="preserve">ačkoli </w:t>
      </w:r>
      <w:r w:rsidR="002C59EC">
        <w:t xml:space="preserve">autorka </w:t>
      </w:r>
      <w:r>
        <w:t xml:space="preserve">vede </w:t>
      </w:r>
      <w:r w:rsidR="00E43E02">
        <w:t xml:space="preserve">svůj výklad </w:t>
      </w:r>
      <w:r>
        <w:t xml:space="preserve">velmi dobře, některá témata </w:t>
      </w:r>
      <w:r w:rsidR="00E43E02">
        <w:t xml:space="preserve">by </w:t>
      </w:r>
      <w:r>
        <w:t xml:space="preserve">zasloužila většího rozvedení. Například kapitola Kosmologie v případě </w:t>
      </w:r>
      <w:proofErr w:type="spellStart"/>
      <w:r>
        <w:t>Anaximena</w:t>
      </w:r>
      <w:proofErr w:type="spellEnd"/>
      <w:r>
        <w:t xml:space="preserve"> je velmi krátká a navíc z poloviny obsahuje meteorologická témata. </w:t>
      </w:r>
      <w:r w:rsidR="008865AE">
        <w:t>Možná až přílišná z</w:t>
      </w:r>
      <w:r>
        <w:t>ávis</w:t>
      </w:r>
      <w:r w:rsidR="00247BDC">
        <w:t>lost autorky na některých sekundárních zd</w:t>
      </w:r>
      <w:r>
        <w:t>r</w:t>
      </w:r>
      <w:r w:rsidR="00247BDC">
        <w:t>o</w:t>
      </w:r>
      <w:r>
        <w:t xml:space="preserve">jích (zejména </w:t>
      </w:r>
      <w:proofErr w:type="spellStart"/>
      <w:r>
        <w:t>Kirk</w:t>
      </w:r>
      <w:proofErr w:type="spellEnd"/>
      <w:r>
        <w:t xml:space="preserve">, G. S. – </w:t>
      </w:r>
      <w:proofErr w:type="spellStart"/>
      <w:r>
        <w:t>Raven</w:t>
      </w:r>
      <w:proofErr w:type="spellEnd"/>
      <w:r>
        <w:t xml:space="preserve">, J. E. –  </w:t>
      </w:r>
      <w:proofErr w:type="spellStart"/>
      <w:r>
        <w:t>Schofield</w:t>
      </w:r>
      <w:proofErr w:type="spellEnd"/>
      <w:r>
        <w:t xml:space="preserve">, M. </w:t>
      </w:r>
      <w:proofErr w:type="spellStart"/>
      <w:r w:rsidRPr="00DE682E">
        <w:rPr>
          <w:i/>
        </w:rPr>
        <w:t>Předsókratovší</w:t>
      </w:r>
      <w:proofErr w:type="spellEnd"/>
      <w:r w:rsidRPr="00DE682E">
        <w:rPr>
          <w:i/>
        </w:rPr>
        <w:t xml:space="preserve"> filosofové</w:t>
      </w:r>
      <w:r>
        <w:t>)</w:t>
      </w:r>
      <w:r w:rsidR="008B7621">
        <w:t xml:space="preserve"> je </w:t>
      </w:r>
      <w:r w:rsidR="00995DCB">
        <w:t xml:space="preserve">však </w:t>
      </w:r>
      <w:r w:rsidR="008B7621">
        <w:t>naprosto pochopitelná</w:t>
      </w:r>
      <w:r w:rsidR="00A94B01"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EA6489" w:rsidP="005D17A3">
      <w:pPr>
        <w:ind w:firstLine="284"/>
        <w:jc w:val="both"/>
      </w:pPr>
      <w:r>
        <w:t>-----</w:t>
      </w:r>
    </w:p>
    <w:p w:rsidR="003012B1" w:rsidRDefault="003012B1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EA6489" w:rsidP="00F91643">
      <w:pPr>
        <w:ind w:firstLine="284"/>
        <w:jc w:val="both"/>
      </w:pPr>
      <w:r>
        <w:t>Práci doporučuji k obhajobě a navrhuji hodnocení velmi dobře.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BA3644">
        <w:t>25. 8. 2018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46A8C"/>
    <w:rsid w:val="000659E2"/>
    <w:rsid w:val="000A63B3"/>
    <w:rsid w:val="000B2738"/>
    <w:rsid w:val="00111FE6"/>
    <w:rsid w:val="00156571"/>
    <w:rsid w:val="001B6C81"/>
    <w:rsid w:val="00247BDC"/>
    <w:rsid w:val="00273592"/>
    <w:rsid w:val="00274201"/>
    <w:rsid w:val="00280B81"/>
    <w:rsid w:val="002C59EC"/>
    <w:rsid w:val="002C7077"/>
    <w:rsid w:val="003012B1"/>
    <w:rsid w:val="00314B33"/>
    <w:rsid w:val="00325231"/>
    <w:rsid w:val="00342264"/>
    <w:rsid w:val="00365F38"/>
    <w:rsid w:val="00395CF4"/>
    <w:rsid w:val="00426C1E"/>
    <w:rsid w:val="004C0218"/>
    <w:rsid w:val="004C7204"/>
    <w:rsid w:val="005053D5"/>
    <w:rsid w:val="00557D55"/>
    <w:rsid w:val="00563480"/>
    <w:rsid w:val="00572194"/>
    <w:rsid w:val="005D17A3"/>
    <w:rsid w:val="005E2438"/>
    <w:rsid w:val="00651773"/>
    <w:rsid w:val="006643FB"/>
    <w:rsid w:val="006A5210"/>
    <w:rsid w:val="006B03BE"/>
    <w:rsid w:val="00730818"/>
    <w:rsid w:val="00732C32"/>
    <w:rsid w:val="007626D3"/>
    <w:rsid w:val="007918D5"/>
    <w:rsid w:val="007A38B7"/>
    <w:rsid w:val="007B192F"/>
    <w:rsid w:val="008865AE"/>
    <w:rsid w:val="008B32A0"/>
    <w:rsid w:val="008B7621"/>
    <w:rsid w:val="008D1F7E"/>
    <w:rsid w:val="008F4C25"/>
    <w:rsid w:val="009241B9"/>
    <w:rsid w:val="00927E2D"/>
    <w:rsid w:val="0093229B"/>
    <w:rsid w:val="00947A7A"/>
    <w:rsid w:val="009767BB"/>
    <w:rsid w:val="00995DCB"/>
    <w:rsid w:val="009E013B"/>
    <w:rsid w:val="00A1182E"/>
    <w:rsid w:val="00A33CEC"/>
    <w:rsid w:val="00A5299C"/>
    <w:rsid w:val="00A65029"/>
    <w:rsid w:val="00A94B01"/>
    <w:rsid w:val="00AA3A24"/>
    <w:rsid w:val="00B00496"/>
    <w:rsid w:val="00B6534C"/>
    <w:rsid w:val="00B74840"/>
    <w:rsid w:val="00B8355B"/>
    <w:rsid w:val="00BA3644"/>
    <w:rsid w:val="00BF0495"/>
    <w:rsid w:val="00C0022A"/>
    <w:rsid w:val="00C06158"/>
    <w:rsid w:val="00C14DA5"/>
    <w:rsid w:val="00C442E4"/>
    <w:rsid w:val="00C53EA3"/>
    <w:rsid w:val="00C57A72"/>
    <w:rsid w:val="00C94BA3"/>
    <w:rsid w:val="00CF3E55"/>
    <w:rsid w:val="00D27E48"/>
    <w:rsid w:val="00D73C80"/>
    <w:rsid w:val="00DE682E"/>
    <w:rsid w:val="00DF05E3"/>
    <w:rsid w:val="00E01608"/>
    <w:rsid w:val="00E07316"/>
    <w:rsid w:val="00E205F5"/>
    <w:rsid w:val="00E43E02"/>
    <w:rsid w:val="00E5207E"/>
    <w:rsid w:val="00E56991"/>
    <w:rsid w:val="00E907D7"/>
    <w:rsid w:val="00EA1E81"/>
    <w:rsid w:val="00EA6100"/>
    <w:rsid w:val="00EA6489"/>
    <w:rsid w:val="00F01199"/>
    <w:rsid w:val="00F12244"/>
    <w:rsid w:val="00F90694"/>
    <w:rsid w:val="00F91643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DCFF8-DDE7-4C16-87F3-500A33B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user</cp:lastModifiedBy>
  <cp:revision>64</cp:revision>
  <cp:lastPrinted>2003-05-23T06:09:00Z</cp:lastPrinted>
  <dcterms:created xsi:type="dcterms:W3CDTF">2013-07-03T10:51:00Z</dcterms:created>
  <dcterms:modified xsi:type="dcterms:W3CDTF">2018-08-26T17:44:00Z</dcterms:modified>
</cp:coreProperties>
</file>