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5361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5361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C53615">
        <w:rPr>
          <w:b/>
          <w:i/>
        </w:rPr>
        <w:t>Alena Přídová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C53615">
        <w:rPr>
          <w:b/>
          <w:i/>
        </w:rPr>
        <w:t>Rozpad Československa po roce 1989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C53615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4004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posoudit rozpad Československa na základě ekonomických aspektů. Posoudit dopady, vliv a provázanost ekonomických aspektů s rovinou politickou v československé realitě po roce 1989 a posoudit relevantnost a důležitost ekonomických faktorů v konečném rozpadu státu po volbách v roce 1992.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16DBD" w:rsidRDefault="00D10D7C" w:rsidP="00316DB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316DBD" w:rsidRPr="00AF3039" w:rsidRDefault="00316DBD" w:rsidP="00316DBD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AF3039">
        <w:rPr>
          <w:sz w:val="20"/>
          <w:szCs w:val="20"/>
        </w:rPr>
        <w:t xml:space="preserve">Autorka vhodně rozděluje práci do dvou základních částí. V první se věnuje hospodářskému vývoji v obou částech společného státu v období od 2. poloviny 19. století až do roku 1989.  Současně s tím neopomíjí zmínit politické dopady a konotace hospodářského vývoje v jednotlivých jeho etapách (do roku 1918, První republika, Druhá světová válka, Poválečné období, rok 1968 a normalizace). Autorka v rámci této kapitoly odhaluje základní charakteristiku ekonomické dimenze česko-slovenských vztahů a definuje přibližnou situaci na konci celého sledovaného období, tedy na konci roku 1989. Z jejím zjištěním, že se ekonomické problémy mezi </w:t>
      </w:r>
      <w:proofErr w:type="spellStart"/>
      <w:r w:rsidRPr="00AF3039">
        <w:rPr>
          <w:sz w:val="20"/>
          <w:szCs w:val="20"/>
        </w:rPr>
        <w:t>oběmi</w:t>
      </w:r>
      <w:proofErr w:type="spellEnd"/>
      <w:r w:rsidRPr="00AF3039">
        <w:rPr>
          <w:sz w:val="20"/>
          <w:szCs w:val="20"/>
        </w:rPr>
        <w:t xml:space="preserve"> zeměmi nepodařilo uspokojivě vyřešit (alespoň tedy přirozenou cestou, nikoli </w:t>
      </w:r>
      <w:proofErr w:type="gramStart"/>
      <w:r w:rsidRPr="00AF3039">
        <w:rPr>
          <w:sz w:val="20"/>
          <w:szCs w:val="20"/>
        </w:rPr>
        <w:t>uměla jak</w:t>
      </w:r>
      <w:proofErr w:type="gramEnd"/>
      <w:r w:rsidRPr="00AF3039">
        <w:rPr>
          <w:sz w:val="20"/>
          <w:szCs w:val="20"/>
        </w:rPr>
        <w:t xml:space="preserve"> tomu bylo po roce 1948, resp. po roce 1970).</w:t>
      </w:r>
    </w:p>
    <w:p w:rsidR="00316DBD" w:rsidRPr="00AF3039" w:rsidRDefault="00316DBD" w:rsidP="00316DBD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AF3039">
        <w:rPr>
          <w:sz w:val="20"/>
          <w:szCs w:val="20"/>
        </w:rPr>
        <w:t xml:space="preserve">V následující části pak autorka přistupuje k podrobnější analýze polistopadového vývoji. Co se týče nástinu ekonomického vývoje, v práci neshledávám žádné výrazné nedostatky. Jedinou slabinu této části vidím přeci jen v částečně </w:t>
      </w:r>
      <w:r w:rsidR="00CB2A9D" w:rsidRPr="00AF3039">
        <w:rPr>
          <w:sz w:val="20"/>
          <w:szCs w:val="20"/>
        </w:rPr>
        <w:t xml:space="preserve">poddimenzované otázce provázanosti ekonomické a politické roviny (např. </w:t>
      </w:r>
      <w:proofErr w:type="spellStart"/>
      <w:r w:rsidR="00CB2A9D" w:rsidRPr="00AF3039">
        <w:rPr>
          <w:sz w:val="20"/>
          <w:szCs w:val="20"/>
        </w:rPr>
        <w:t>programatika</w:t>
      </w:r>
      <w:proofErr w:type="spellEnd"/>
      <w:r w:rsidR="00CB2A9D" w:rsidRPr="00AF3039">
        <w:rPr>
          <w:sz w:val="20"/>
          <w:szCs w:val="20"/>
        </w:rPr>
        <w:t xml:space="preserve"> stran mohla být rozebrána podrobněji, resp. analýza role ekonomických faktorů na celý polistopadový politický vývoj mohla být podrobnější a práce na tuto provázanost mohla být více zacílena). Přesto je však nutné podotknout, že i v této části práci je role ekonomických faktorů v procesu rozpadu Československa jasně nastíněna a provázanost základních ekonomických faktorů s logikou polistopadového politického vývoje je z práce zřejmá. Autorka současně neopomíjí usadit ekonomické problémy česko-slovenských vztahů do kontextu ostatních štěpících linií.     </w:t>
      </w:r>
      <w:r w:rsidRPr="00AF3039">
        <w:rPr>
          <w:sz w:val="20"/>
          <w:szCs w:val="20"/>
        </w:rPr>
        <w:t xml:space="preserve">   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CB2A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průměrný, citace a odkazy v pořádku. Rozsah literatury a její relevance dostačující, doplnění tabulek do textu je vhodné.</w:t>
      </w:r>
    </w:p>
    <w:p w:rsidR="00CB2A9D" w:rsidRDefault="00CB2A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B2A9D" w:rsidRPr="002821D2" w:rsidRDefault="00CB2A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CB2A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 hlavní silnou stránku považuji samotnou autorčinu odvahu analyzovat primárně pouze jednu oblast složitého a komplexního vztahu Čechů a Slováků během soužití ve společném státě.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CB2A9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Autorka správně tvrdí, že ekonomické rozdíly mezi českou a slovenskou částí společného státu se nepodařilo nikdy v historii uspokojivě vyřešit. S tím lze souhlasit, mohla by se však autorka zamyslet nad tím, proč tomu tak bylo</w:t>
      </w:r>
      <w:r w:rsidR="003B12C6">
        <w:rPr>
          <w:sz w:val="20"/>
          <w:szCs w:val="20"/>
        </w:rPr>
        <w:t>, a případně se zamyslet i nad tím, kdy dle jejího názoru byla největší příležitost tuto situaci pozitivně změnit.</w:t>
      </w:r>
      <w:r>
        <w:rPr>
          <w:sz w:val="20"/>
          <w:szCs w:val="20"/>
        </w:rPr>
        <w:t xml:space="preserve"> </w:t>
      </w:r>
    </w:p>
    <w:p w:rsidR="002821D2" w:rsidRPr="002821D2" w:rsidRDefault="003B12C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Mohla by autorka detailněji popsat vliv ekonomických faktorů na zablokování vyjednávání o ústavě během let 1991-92 a vliv ekonomických faktorů na volby v roce 1992?  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3B12C6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dobré obhajoby výborně, jinak 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F3039">
        <w:t>23</w:t>
      </w:r>
      <w:r w:rsidR="003B12C6">
        <w:t>. 5. 2012</w:t>
      </w:r>
      <w:r w:rsidR="003B12C6">
        <w:tab/>
      </w:r>
      <w:r w:rsidR="003B12C6">
        <w:tab/>
      </w:r>
      <w:r w:rsidR="00435ED6">
        <w:tab/>
      </w:r>
      <w:r w:rsidR="00435ED6">
        <w:tab/>
      </w:r>
      <w:r>
        <w:t>Podpis:</w:t>
      </w:r>
      <w:r w:rsidR="003B12C6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30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4B" w:rsidRDefault="00F17F4B" w:rsidP="00D10D7C">
      <w:pPr>
        <w:spacing w:after="0" w:line="240" w:lineRule="auto"/>
      </w:pPr>
      <w:r>
        <w:separator/>
      </w:r>
    </w:p>
  </w:endnote>
  <w:endnote w:type="continuationSeparator" w:id="0">
    <w:p w:rsidR="00F17F4B" w:rsidRDefault="00F17F4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4B" w:rsidRDefault="00F17F4B" w:rsidP="00D10D7C">
      <w:pPr>
        <w:spacing w:after="0" w:line="240" w:lineRule="auto"/>
      </w:pPr>
      <w:r>
        <w:separator/>
      </w:r>
    </w:p>
  </w:footnote>
  <w:footnote w:type="continuationSeparator" w:id="0">
    <w:p w:rsidR="00F17F4B" w:rsidRDefault="00F17F4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04A7"/>
    <w:rsid w:val="00056A57"/>
    <w:rsid w:val="00115661"/>
    <w:rsid w:val="0012043E"/>
    <w:rsid w:val="002821D2"/>
    <w:rsid w:val="00316DBD"/>
    <w:rsid w:val="003B12C6"/>
    <w:rsid w:val="00435ED6"/>
    <w:rsid w:val="00440043"/>
    <w:rsid w:val="005E3A20"/>
    <w:rsid w:val="00694816"/>
    <w:rsid w:val="00A70972"/>
    <w:rsid w:val="00AF3039"/>
    <w:rsid w:val="00B55D91"/>
    <w:rsid w:val="00C301CB"/>
    <w:rsid w:val="00C53615"/>
    <w:rsid w:val="00CB2A9D"/>
    <w:rsid w:val="00D10D7C"/>
    <w:rsid w:val="00F1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4A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059B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059B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059BA"/>
    <w:rsid w:val="00A630AC"/>
    <w:rsid w:val="00BA1304"/>
    <w:rsid w:val="00CB2FD1"/>
    <w:rsid w:val="00E7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42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2012-05-28T06:54:00Z</cp:lastPrinted>
  <dcterms:created xsi:type="dcterms:W3CDTF">2012-05-26T12:29:00Z</dcterms:created>
  <dcterms:modified xsi:type="dcterms:W3CDTF">2012-05-28T06:56:00Z</dcterms:modified>
</cp:coreProperties>
</file>