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86D4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86D4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E86D49">
        <w:t xml:space="preserve"> Iva Sojková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E86D49">
        <w:t xml:space="preserve">Čínská energetická politika v Africe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</w:t>
      </w:r>
      <w:r w:rsidR="00E86D49">
        <w:t>u</w:t>
      </w:r>
      <w:r>
        <w:t xml:space="preserve"> a funkci ve firmě):</w:t>
      </w:r>
      <w:r w:rsidR="00435ED6">
        <w:t xml:space="preserve"> </w:t>
      </w:r>
      <w:r w:rsidR="00E86D49">
        <w:t xml:space="preserve">Dr. David </w:t>
      </w:r>
      <w:proofErr w:type="spellStart"/>
      <w:r w:rsidR="00E86D49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86D4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popsat a analyzovat způsob, jakým se Čínská lidová republika snaží působit na africkém kontinentu ve snaze zajistit si stabilní dodávky energetických surovin, zejména ropy. Cíl práce se autorce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E86D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je práce rozhodně akceptovatelná – na teoretické rovině autorka vychází z konceptu energetické bezpečnosti, dále charakterizuje spotřebu energií v ČLR a v praktické/analytické části práce se soustředí na praktické projevy čínské energetické politiky v Africe a její specifika (hlavně odlišnosti oproti obdobnému působení zemí Západu). Čínskou energetickou politiku na kontinentě navíc autorka dokresluje vhodně zvolenými případovými studiemi. Jednotlivé části jsou funkčně propojené a proporčně vyvážené. Práce obsahuje řadu velice kvalitních příloh, přičemž některé grafy autorka zpracovala sama, nejedná se tedy pouze o převzatou grafiku.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E86D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stránce je text naprosto v pořádku – autorka nemá jakékoliv problémy s jazykem, správně odkazuje na prameny a literaturu</w:t>
      </w:r>
      <w:r w:rsidR="00AE0C94">
        <w:rPr>
          <w:sz w:val="20"/>
          <w:szCs w:val="20"/>
        </w:rPr>
        <w:t xml:space="preserve">. Grafická úroveň textu je výborná (týká se i příloh). Rovněž je nutné ocenit širokou plejádu využívaných zdrojů a autorčinu analytickou práci s aktuálními prameny.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AE0C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předložené bakalářské práce je velice dobrý. Autorce se podařilo fundovaně, logicky a přehledně zpracovat poměrně komplikované a rozsáhlé téma. Navíc práce obsahuje některé pasáže, které text rozvíjejí až nad rámec tématu a dotváří tak komplexní pohled na energetickou politiku ČLR (kapitola 3.2.). Čtenář z práce získá kvalitní a jasný pohled na aktuální čínské působení v Africe v zájmu zajištění energetické bezpečnosti a jeho kontroverzní charakter (viděno optikou Západu).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AE0C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by mohla při obhajobě uvést, s jakými konkurenčními zájmy se čínská energetická politika </w:t>
      </w:r>
      <w:r w:rsidR="006E2336">
        <w:rPr>
          <w:sz w:val="20"/>
          <w:szCs w:val="20"/>
        </w:rPr>
        <w:t xml:space="preserve">v Africe </w:t>
      </w:r>
      <w:r>
        <w:rPr>
          <w:sz w:val="20"/>
          <w:szCs w:val="20"/>
        </w:rPr>
        <w:t xml:space="preserve">střetává a </w:t>
      </w:r>
      <w:r w:rsidR="006E2336">
        <w:rPr>
          <w:sz w:val="20"/>
          <w:szCs w:val="20"/>
        </w:rPr>
        <w:t xml:space="preserve">jaké jsou dopady těchto konkurujících si zájmů (např. v bilaterálních vztazích ČLR a dalších zemí).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AE0C94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výbornou.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AE0C94">
        <w:t xml:space="preserve"> 12. 5. 2012</w:t>
      </w:r>
      <w:r>
        <w:t xml:space="preserve">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F66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40" w:rsidRDefault="00F33440" w:rsidP="00D10D7C">
      <w:pPr>
        <w:spacing w:after="0" w:line="240" w:lineRule="auto"/>
      </w:pPr>
      <w:r>
        <w:separator/>
      </w:r>
    </w:p>
  </w:endnote>
  <w:endnote w:type="continuationSeparator" w:id="0">
    <w:p w:rsidR="00F33440" w:rsidRDefault="00F3344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40" w:rsidRDefault="00F33440" w:rsidP="00D10D7C">
      <w:pPr>
        <w:spacing w:after="0" w:line="240" w:lineRule="auto"/>
      </w:pPr>
      <w:r>
        <w:separator/>
      </w:r>
    </w:p>
  </w:footnote>
  <w:footnote w:type="continuationSeparator" w:id="0">
    <w:p w:rsidR="00F33440" w:rsidRDefault="00F3344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435ED6"/>
    <w:rsid w:val="00694816"/>
    <w:rsid w:val="006E2336"/>
    <w:rsid w:val="00AE0C94"/>
    <w:rsid w:val="00C301CB"/>
    <w:rsid w:val="00D10D7C"/>
    <w:rsid w:val="00E86D49"/>
    <w:rsid w:val="00F33440"/>
    <w:rsid w:val="00F6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DD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395801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395801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95801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8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2012-05-13T17:34:00Z</dcterms:created>
  <dcterms:modified xsi:type="dcterms:W3CDTF">2012-05-13T17:34:00Z</dcterms:modified>
</cp:coreProperties>
</file>