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20E8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714CB6" w:rsidRDefault="00D10D7C" w:rsidP="00435ED6">
      <w:pPr>
        <w:pStyle w:val="Nadpis3"/>
        <w:jc w:val="center"/>
        <w:rPr>
          <w:color w:val="auto"/>
          <w:sz w:val="24"/>
          <w:szCs w:val="24"/>
        </w:rPr>
      </w:pPr>
      <w:r w:rsidRPr="00714CB6">
        <w:rPr>
          <w:color w:val="auto"/>
          <w:sz w:val="24"/>
          <w:szCs w:val="24"/>
        </w:rPr>
        <w:t xml:space="preserve">POSUDEK </w:t>
      </w:r>
      <w:sdt>
        <w:sdtPr>
          <w:rPr>
            <w:color w:val="auto"/>
            <w:sz w:val="24"/>
            <w:szCs w:val="24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20E8A" w:rsidRPr="00714CB6">
            <w:rPr>
              <w:color w:val="auto"/>
              <w:sz w:val="24"/>
              <w:szCs w:val="24"/>
            </w:rPr>
            <w:t>OPONENTA</w:t>
          </w:r>
        </w:sdtContent>
      </w:sdt>
    </w:p>
    <w:p w:rsidR="00435ED6" w:rsidRPr="00714CB6" w:rsidRDefault="00435ED6" w:rsidP="00D10D7C">
      <w:pPr>
        <w:tabs>
          <w:tab w:val="left" w:pos="3480"/>
        </w:tabs>
        <w:rPr>
          <w:sz w:val="24"/>
          <w:szCs w:val="24"/>
        </w:rPr>
      </w:pPr>
    </w:p>
    <w:p w:rsidR="00D10D7C" w:rsidRPr="00976D21" w:rsidRDefault="00D10D7C" w:rsidP="00435ED6">
      <w:pPr>
        <w:tabs>
          <w:tab w:val="left" w:pos="2280"/>
        </w:tabs>
        <w:rPr>
          <w:i/>
        </w:rPr>
      </w:pPr>
      <w:r w:rsidRPr="00976D21">
        <w:t>JMÉNO STUDENTA:</w:t>
      </w:r>
      <w:r w:rsidR="00B20E8A" w:rsidRPr="00976D21">
        <w:t xml:space="preserve"> </w:t>
      </w:r>
      <w:r w:rsidR="00E9571F" w:rsidRPr="00976D21">
        <w:t xml:space="preserve">Kateřina </w:t>
      </w:r>
      <w:proofErr w:type="spellStart"/>
      <w:r w:rsidR="00E9571F" w:rsidRPr="00976D21">
        <w:t>Kopetzká</w:t>
      </w:r>
      <w:proofErr w:type="spellEnd"/>
      <w:r w:rsidR="00B20E8A" w:rsidRPr="00976D21">
        <w:t xml:space="preserve"> </w:t>
      </w:r>
      <w:r w:rsidR="00435ED6" w:rsidRPr="00976D21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976D21" w:rsidRDefault="00D10D7C" w:rsidP="00D10D7C">
      <w:pPr>
        <w:tabs>
          <w:tab w:val="left" w:pos="3480"/>
        </w:tabs>
      </w:pPr>
      <w:r w:rsidRPr="00976D21">
        <w:t>NÁZEV PRÁCE:</w:t>
      </w:r>
      <w:r w:rsidR="00B20E8A" w:rsidRPr="00976D21">
        <w:t xml:space="preserve"> </w:t>
      </w:r>
      <w:r w:rsidR="00E9571F" w:rsidRPr="00976D21">
        <w:t xml:space="preserve">Zahraniční politika Austrálie v druhé polovině 20. </w:t>
      </w:r>
      <w:r w:rsidR="00A91C36" w:rsidRPr="00976D21">
        <w:t>s</w:t>
      </w:r>
      <w:r w:rsidR="00E9571F" w:rsidRPr="00976D21">
        <w:t>toletí</w:t>
      </w:r>
      <w:r w:rsidR="00A00F7D" w:rsidRPr="00976D21">
        <w:t xml:space="preserve"> </w:t>
      </w:r>
      <w:r w:rsidR="00435ED6" w:rsidRPr="00976D21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976D21" w:rsidRDefault="00D10D7C" w:rsidP="00D10D7C">
      <w:pPr>
        <w:tabs>
          <w:tab w:val="left" w:pos="3480"/>
        </w:tabs>
      </w:pPr>
      <w:r w:rsidRPr="00976D21">
        <w:t>HODNOTIL (u externích vedoucích uveďte též adresu a funkci ve firmě):</w:t>
      </w:r>
      <w:r w:rsidR="00435ED6" w:rsidRPr="00976D21">
        <w:t xml:space="preserve"> </w:t>
      </w:r>
      <w:r w:rsidR="00B20E8A" w:rsidRPr="00976D21">
        <w:t xml:space="preserve">PhDr. Pavel Hlaváček, </w:t>
      </w:r>
      <w:proofErr w:type="spellStart"/>
      <w:r w:rsidR="00B20E8A" w:rsidRPr="00976D21">
        <w:t>Ph.D</w:t>
      </w:r>
      <w:proofErr w:type="spellEnd"/>
      <w:r w:rsidR="00B20E8A" w:rsidRPr="00976D21">
        <w:t>.</w:t>
      </w:r>
    </w:p>
    <w:p w:rsidR="008718F3" w:rsidRPr="00976D21" w:rsidRDefault="008718F3" w:rsidP="00D10D7C">
      <w:pPr>
        <w:tabs>
          <w:tab w:val="left" w:pos="3480"/>
        </w:tabs>
      </w:pPr>
    </w:p>
    <w:p w:rsidR="00D10D7C" w:rsidRPr="00976D2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976D21">
        <w:rPr>
          <w:b/>
        </w:rPr>
        <w:t>CÍL PRÁCE (jaký byl a do jaké míry byl naplněn)</w:t>
      </w:r>
    </w:p>
    <w:p w:rsidR="00376025" w:rsidRPr="00976D21" w:rsidRDefault="0009323E" w:rsidP="0009323E">
      <w:pPr>
        <w:pStyle w:val="Bezmezer"/>
        <w:jc w:val="both"/>
      </w:pPr>
      <w:r w:rsidRPr="00976D21">
        <w:t>Cíl je definován nesrozumitelně</w:t>
      </w:r>
      <w:r w:rsidR="00376025" w:rsidRPr="00976D21">
        <w:t xml:space="preserve">, </w:t>
      </w:r>
      <w:r w:rsidR="00C6161D" w:rsidRPr="00976D21">
        <w:t>což s</w:t>
      </w:r>
      <w:r w:rsidRPr="00976D21">
        <w:t xml:space="preserve">e projevuje v celé práci. Formulace „Cílem práce je analyzovat…“ </w:t>
      </w:r>
      <w:r w:rsidR="002B3884" w:rsidRPr="00976D21">
        <w:t xml:space="preserve">(s. 7) </w:t>
      </w:r>
      <w:r w:rsidRPr="00976D21">
        <w:t xml:space="preserve">je chybná, neboť analýza je prostředek, jak něčeho dosáhnout, nikoli cíl sám o sobě. </w:t>
      </w:r>
    </w:p>
    <w:p w:rsidR="0009323E" w:rsidRPr="00976D21" w:rsidRDefault="0009323E" w:rsidP="0009323E">
      <w:pPr>
        <w:pStyle w:val="Bezmezer"/>
        <w:jc w:val="both"/>
      </w:pPr>
      <w:r w:rsidRPr="00976D21">
        <w:t>Výzkumné otázky, které si autorka klade, jsou dosti přízemní: „Je Austrálie zemí, které se doposud nepodařilo vymanit se ze závislosti na významných spojencích a není schopná vytvářet samostatnou zahraničně politickou agendu?“ (s. 7) Vzhledem k tomu, že neexistuje v současné době jediný uznávaný autor, který by něco takového tvrdil, čtenář má od první chvíle jasno, jak bude vypadat odpověď. Totéž se týká dalších, analyticky zcela neuchopitelných otázek.</w:t>
      </w:r>
      <w:r w:rsidR="00976D21" w:rsidRPr="00976D21">
        <w:t xml:space="preserve"> </w:t>
      </w:r>
      <w:r w:rsidR="00C6161D" w:rsidRPr="00976D21">
        <w:t xml:space="preserve">Stručně řečeno, pochybný cíl práce lze jen pochybně naplnit. </w:t>
      </w:r>
    </w:p>
    <w:p w:rsidR="0009323E" w:rsidRPr="00976D21" w:rsidRDefault="0009323E" w:rsidP="0065778F">
      <w:pPr>
        <w:pStyle w:val="Bezmezer"/>
        <w:jc w:val="both"/>
      </w:pPr>
    </w:p>
    <w:p w:rsidR="00976D21" w:rsidRPr="00976D21" w:rsidRDefault="00976D21" w:rsidP="0065778F">
      <w:pPr>
        <w:pStyle w:val="Bezmezer"/>
        <w:jc w:val="both"/>
      </w:pPr>
    </w:p>
    <w:p w:rsidR="00D10D7C" w:rsidRPr="00976D21" w:rsidRDefault="00D10D7C" w:rsidP="0065778F">
      <w:pPr>
        <w:pStyle w:val="Bezmezer"/>
        <w:jc w:val="both"/>
        <w:rPr>
          <w:b/>
        </w:rPr>
      </w:pPr>
      <w:r w:rsidRPr="00976D21">
        <w:rPr>
          <w:b/>
        </w:rPr>
        <w:t>OBSAHOVÉ ZPRACOVÁNÍ (náročnost, tvůrčí přístup, proporcionalita vlastní práce, vhodnost příloh)</w:t>
      </w:r>
    </w:p>
    <w:p w:rsidR="00976D21" w:rsidRPr="00976D21" w:rsidRDefault="00976D21" w:rsidP="00FA0C20">
      <w:pPr>
        <w:pStyle w:val="Bezmezer"/>
        <w:jc w:val="both"/>
      </w:pPr>
    </w:p>
    <w:p w:rsidR="002B3884" w:rsidRPr="00976D21" w:rsidRDefault="00C6161D" w:rsidP="00FA0C20">
      <w:pPr>
        <w:pStyle w:val="Bezmezer"/>
        <w:jc w:val="both"/>
      </w:pPr>
      <w:r w:rsidRPr="00976D21">
        <w:t>Práce je nenáročným popisem</w:t>
      </w:r>
      <w:r w:rsidR="00283BDC" w:rsidRPr="00976D21">
        <w:t>, který postrádá myšlenku i logickou strukturu</w:t>
      </w:r>
      <w:r w:rsidRPr="00976D21">
        <w:t>.</w:t>
      </w:r>
      <w:r w:rsidR="00376025" w:rsidRPr="00976D21">
        <w:t xml:space="preserve"> </w:t>
      </w:r>
      <w:r w:rsidR="002B3884" w:rsidRPr="00976D21">
        <w:t xml:space="preserve">V první kapitole autorka představuje to, co označuje jako „koncepty zahraniční politiky“: koncept závislosti, koncept střední mocnosti a koncept národního zájmu. Z tohoto výčtu je patrné, že vůbec nepochopila jejich obsah, neboť koncept závislosti není konceptem zahraniční politiky, ale stavu mezinárodních vztahů. </w:t>
      </w:r>
      <w:r w:rsidR="00FA0C20" w:rsidRPr="00976D21">
        <w:t xml:space="preserve">Přinejmenším </w:t>
      </w:r>
      <w:r w:rsidR="002B3884" w:rsidRPr="00976D21">
        <w:t xml:space="preserve">si </w:t>
      </w:r>
      <w:r w:rsidR="00FA0C20" w:rsidRPr="00976D21">
        <w:t xml:space="preserve">nejsem </w:t>
      </w:r>
      <w:r w:rsidR="002B3884" w:rsidRPr="00976D21">
        <w:t>vědom, že by existoval stát, který usiluje ve své zahraniční politice o vytváření závislosti na státu jiném.</w:t>
      </w:r>
      <w:r w:rsidR="00FA0C20" w:rsidRPr="00976D21">
        <w:t xml:space="preserve"> </w:t>
      </w:r>
      <w:r w:rsidR="002B3884" w:rsidRPr="00976D21">
        <w:t xml:space="preserve">Stejně laicky a analyticky zcela neuchopitelně jsou představeny zbývající koncepce. Ani s jednou autorka dále v textu nijak neoperuje. </w:t>
      </w:r>
    </w:p>
    <w:p w:rsidR="00FA0C20" w:rsidRPr="00976D21" w:rsidRDefault="00FA0C20" w:rsidP="00FA0C20">
      <w:pPr>
        <w:pStyle w:val="Bezmezer"/>
        <w:jc w:val="both"/>
      </w:pPr>
      <w:r w:rsidRPr="00976D21">
        <w:t>Druhá kapitola je zcela postradatelná. V textu nehraje jakoukoli roli, neboť se zabývá historickým vývojem Austrálie od objevení kontinentu (!) až do druhé světové války.</w:t>
      </w:r>
    </w:p>
    <w:p w:rsidR="00FA0C20" w:rsidRPr="00976D21" w:rsidRDefault="00FA0C20" w:rsidP="00976D21">
      <w:pPr>
        <w:pStyle w:val="Bezmezer"/>
        <w:jc w:val="both"/>
      </w:pPr>
      <w:r w:rsidRPr="00976D21">
        <w:t xml:space="preserve">Třetí kapitola se skládá s šesti podkapitol, kde </w:t>
      </w:r>
      <w:r w:rsidR="008718F3" w:rsidRPr="00976D21">
        <w:t xml:space="preserve">nacházíme útržkový popis </w:t>
      </w:r>
      <w:r w:rsidRPr="00976D21">
        <w:t>vztah</w:t>
      </w:r>
      <w:r w:rsidR="008718F3" w:rsidRPr="00976D21">
        <w:t>ů</w:t>
      </w:r>
      <w:r w:rsidRPr="00976D21">
        <w:t xml:space="preserve"> </w:t>
      </w:r>
      <w:r w:rsidR="008718F3" w:rsidRPr="00976D21">
        <w:t xml:space="preserve">Austrálie </w:t>
      </w:r>
      <w:r w:rsidRPr="00976D21">
        <w:t>s vybranými státy: Velkou Británií, USA,</w:t>
      </w:r>
      <w:r w:rsidR="008718F3" w:rsidRPr="00976D21">
        <w:t xml:space="preserve"> Japonskem, Čínou, Indonésií a Papuí Novou Guineou. Výběr států není zdůvodněn. Není jasné, proč ve výčtu figuruje Papua Nová Guinea</w:t>
      </w:r>
      <w:r w:rsidR="00976D21" w:rsidRPr="00976D21">
        <w:t xml:space="preserve">, ale </w:t>
      </w:r>
      <w:r w:rsidR="008718F3" w:rsidRPr="00976D21">
        <w:t xml:space="preserve">chybí např. Nový Zéland.  </w:t>
      </w:r>
      <w:r w:rsidRPr="00976D21">
        <w:t xml:space="preserve">  </w:t>
      </w:r>
    </w:p>
    <w:p w:rsidR="008718F3" w:rsidRPr="00976D21" w:rsidRDefault="008718F3" w:rsidP="00976D21">
      <w:pPr>
        <w:pStyle w:val="Bezmezer"/>
        <w:jc w:val="both"/>
      </w:pPr>
      <w:r w:rsidRPr="00976D21">
        <w:t xml:space="preserve">Jednotlivé kapitoly jsou z hlediska časové posloupnosti nedokončené. Například v kapitole „3.2 Vztahy Austrálie a Číny“ se autorka zabývá pouze vývojem do 70. let 20. století, kdy Austrálie diplomaticky uznala vládu v Pekingu. Kapitola „3.5 Vztahy Austrálie a Indonésie“ končí australskou intervencí do Východního </w:t>
      </w:r>
      <w:proofErr w:type="spellStart"/>
      <w:r w:rsidRPr="00976D21">
        <w:t>Timoru</w:t>
      </w:r>
      <w:proofErr w:type="spellEnd"/>
      <w:r w:rsidRPr="00976D21">
        <w:t xml:space="preserve">. </w:t>
      </w:r>
    </w:p>
    <w:p w:rsidR="008718F3" w:rsidRPr="00976D21" w:rsidRDefault="008718F3" w:rsidP="008718F3">
      <w:pPr>
        <w:pStyle w:val="Bezmezer"/>
      </w:pPr>
      <w:r w:rsidRPr="00976D21">
        <w:t xml:space="preserve">Čtvrtá kapitola „Analýza zahraniční politiky Austrálie“ je volným pokračováním kapitoly druhé a zabývá se období od konce druhé světové války až do zvolení liberální vlády Johna </w:t>
      </w:r>
      <w:proofErr w:type="spellStart"/>
      <w:r w:rsidRPr="00976D21">
        <w:t>Howarda</w:t>
      </w:r>
      <w:proofErr w:type="spellEnd"/>
      <w:r w:rsidRPr="00976D21">
        <w:t xml:space="preserve"> v roce 1996. Nové století se autorka rozhodla ignorovat.  </w:t>
      </w:r>
    </w:p>
    <w:p w:rsidR="008718F3" w:rsidRPr="00976D21" w:rsidRDefault="008718F3" w:rsidP="00BF7C38">
      <w:pPr>
        <w:pStyle w:val="Bezmezer"/>
        <w:jc w:val="both"/>
      </w:pPr>
    </w:p>
    <w:p w:rsidR="00976D21" w:rsidRPr="00976D21" w:rsidRDefault="00976D21" w:rsidP="00BF7C38">
      <w:pPr>
        <w:pStyle w:val="Bezmezer"/>
        <w:jc w:val="both"/>
      </w:pPr>
    </w:p>
    <w:p w:rsidR="00D10D7C" w:rsidRPr="00976D21" w:rsidRDefault="00D10D7C" w:rsidP="0065778F">
      <w:pPr>
        <w:pStyle w:val="Bezmezer"/>
        <w:jc w:val="both"/>
        <w:rPr>
          <w:b/>
        </w:rPr>
      </w:pPr>
      <w:r w:rsidRPr="00976D21">
        <w:rPr>
          <w:b/>
        </w:rPr>
        <w:t>FORMÁLNÍ ÚPRAVA (jazykový projev, kvalita citací a používané literatury, grafická úprava)</w:t>
      </w:r>
    </w:p>
    <w:p w:rsidR="00976D21" w:rsidRPr="00976D21" w:rsidRDefault="00976D21" w:rsidP="007A61E0">
      <w:pPr>
        <w:pStyle w:val="Bezmezer"/>
      </w:pPr>
    </w:p>
    <w:p w:rsidR="00C6161D" w:rsidRPr="00976D21" w:rsidRDefault="00C6161D" w:rsidP="00976D21">
      <w:pPr>
        <w:pStyle w:val="Bezmezer"/>
        <w:jc w:val="both"/>
      </w:pPr>
      <w:r w:rsidRPr="00976D21">
        <w:t xml:space="preserve">Formální úprava práce není bez chyb. </w:t>
      </w:r>
      <w:r w:rsidR="007A61E0" w:rsidRPr="00976D21">
        <w:t>Práce je založena na přijatelné zdrojové základně, nicméně autorka není schopna ji využít tak, aby vytvořila smysluplný text. N</w:t>
      </w:r>
      <w:r w:rsidRPr="00976D21">
        <w:t xml:space="preserve">aučila </w:t>
      </w:r>
      <w:r w:rsidR="007A61E0" w:rsidRPr="00976D21">
        <w:t xml:space="preserve">se sice </w:t>
      </w:r>
      <w:r w:rsidRPr="00976D21">
        <w:t xml:space="preserve">citovat a odkazovat a v práci se nevyskytují gramatické chyby. Totéž ale nelze říci o stylistice, neboť vyjadřovací schopnosti autorky jsou, diplomaticky řečeno, poněkud limitované. V práci se opakovaně vyskytují </w:t>
      </w:r>
      <w:r w:rsidR="000C28A7" w:rsidRPr="00976D21">
        <w:t>slovní spojení, která jsou nesrozumitelná nebo vůbec nedávají smysl. Pro ilustraci:</w:t>
      </w:r>
    </w:p>
    <w:p w:rsidR="000C28A7" w:rsidRPr="00976D21" w:rsidRDefault="000C28A7" w:rsidP="000C28A7">
      <w:pPr>
        <w:pStyle w:val="Bezmezer"/>
        <w:numPr>
          <w:ilvl w:val="0"/>
          <w:numId w:val="2"/>
        </w:numPr>
        <w:jc w:val="both"/>
      </w:pPr>
      <w:r w:rsidRPr="00976D21">
        <w:t>Austrálie „udržovala vřelé vztahy…na ekonomické bázi.“ (s. 24)</w:t>
      </w:r>
    </w:p>
    <w:p w:rsidR="000C28A7" w:rsidRPr="00976D21" w:rsidRDefault="000C28A7" w:rsidP="000C28A7">
      <w:pPr>
        <w:pStyle w:val="Bezmezer"/>
        <w:numPr>
          <w:ilvl w:val="0"/>
          <w:numId w:val="2"/>
        </w:numPr>
        <w:jc w:val="both"/>
      </w:pPr>
      <w:r w:rsidRPr="00976D21">
        <w:t xml:space="preserve">„I když se může zdát, že australský nacionalismus a britská integrace do Evropy měla na </w:t>
      </w:r>
      <w:r w:rsidRPr="00976D21">
        <w:rPr>
          <w:b/>
        </w:rPr>
        <w:t>vztah</w:t>
      </w:r>
      <w:r w:rsidRPr="00976D21">
        <w:t xml:space="preserve"> zemí negativní </w:t>
      </w:r>
      <w:r w:rsidRPr="00976D21">
        <w:rPr>
          <w:b/>
        </w:rPr>
        <w:t>vztah</w:t>
      </w:r>
      <w:r w:rsidRPr="00976D21">
        <w:t xml:space="preserve">, mají Austrálie s Velkou Británií stále velmi vřelé </w:t>
      </w:r>
      <w:r w:rsidRPr="00976D21">
        <w:rPr>
          <w:b/>
        </w:rPr>
        <w:t>vztahy</w:t>
      </w:r>
      <w:r w:rsidRPr="00976D21">
        <w:t>.“ (s. 29; zvýrazněno oponentem)</w:t>
      </w:r>
    </w:p>
    <w:p w:rsidR="00FA0C20" w:rsidRPr="00976D21" w:rsidRDefault="00FA0C20" w:rsidP="000C28A7">
      <w:pPr>
        <w:pStyle w:val="Bezmezer"/>
        <w:numPr>
          <w:ilvl w:val="0"/>
          <w:numId w:val="2"/>
        </w:numPr>
        <w:jc w:val="both"/>
      </w:pPr>
      <w:r w:rsidRPr="00976D21">
        <w:t xml:space="preserve">Když Austrálie vyslala své vojáky do vietnamské války, „hlavním záměrem … bylo prokázat oddanost USA.“ (s. 31) </w:t>
      </w:r>
    </w:p>
    <w:p w:rsidR="000C28A7" w:rsidRPr="00976D21" w:rsidRDefault="000C28A7" w:rsidP="000C28A7">
      <w:pPr>
        <w:pStyle w:val="Bezmezer"/>
        <w:numPr>
          <w:ilvl w:val="0"/>
          <w:numId w:val="2"/>
        </w:numPr>
        <w:jc w:val="both"/>
      </w:pPr>
      <w:r w:rsidRPr="00976D21">
        <w:t xml:space="preserve">„Hlavním </w:t>
      </w:r>
      <w:r w:rsidRPr="00976D21">
        <w:rPr>
          <w:b/>
        </w:rPr>
        <w:t>zájmem</w:t>
      </w:r>
      <w:r w:rsidRPr="00976D21">
        <w:t xml:space="preserve"> australské zahraniční politiky bylo dosáhnout národního </w:t>
      </w:r>
      <w:r w:rsidRPr="00976D21">
        <w:rPr>
          <w:b/>
        </w:rPr>
        <w:t>zájmu</w:t>
      </w:r>
      <w:r w:rsidR="00FA0C20" w:rsidRPr="00976D21">
        <w:rPr>
          <w:b/>
        </w:rPr>
        <w:t>.</w:t>
      </w:r>
      <w:r w:rsidRPr="00976D21">
        <w:t>“ (s. 33; zvýrazněno oponentem)</w:t>
      </w:r>
    </w:p>
    <w:p w:rsidR="006809C7" w:rsidRPr="00976D21" w:rsidRDefault="006809C7" w:rsidP="000C28A7">
      <w:pPr>
        <w:pStyle w:val="Bezmezer"/>
        <w:numPr>
          <w:ilvl w:val="0"/>
          <w:numId w:val="2"/>
        </w:numPr>
        <w:jc w:val="both"/>
      </w:pPr>
      <w:r w:rsidRPr="00976D21">
        <w:t>Vztahy Austrálie a Japonska ovlivňuje „podobná obtíž s identifikací mezi asijskými státy.“ (s. 37)</w:t>
      </w:r>
    </w:p>
    <w:p w:rsidR="000C3777" w:rsidRPr="00976D21" w:rsidRDefault="000C3777" w:rsidP="000C28A7">
      <w:pPr>
        <w:pStyle w:val="Bezmezer"/>
        <w:numPr>
          <w:ilvl w:val="0"/>
          <w:numId w:val="2"/>
        </w:numPr>
        <w:jc w:val="both"/>
      </w:pPr>
      <w:r w:rsidRPr="00976D21">
        <w:t>„Oživený koncept se z tradičních částí zahraniční politiky rozšířil do oblasti exportu a zemědělství</w:t>
      </w:r>
      <w:r w:rsidR="00FA0C20" w:rsidRPr="00976D21">
        <w:t>.</w:t>
      </w:r>
      <w:r w:rsidRPr="00976D21">
        <w:t>“ (s. 50)</w:t>
      </w:r>
    </w:p>
    <w:p w:rsidR="008718F3" w:rsidRPr="00976D21" w:rsidRDefault="008718F3" w:rsidP="0065778F">
      <w:pPr>
        <w:pStyle w:val="Bezmezer"/>
        <w:jc w:val="both"/>
      </w:pPr>
    </w:p>
    <w:p w:rsidR="00976D21" w:rsidRPr="00976D21" w:rsidRDefault="00976D21" w:rsidP="0065778F">
      <w:pPr>
        <w:pStyle w:val="Bezmezer"/>
        <w:jc w:val="both"/>
      </w:pPr>
    </w:p>
    <w:p w:rsidR="00D10D7C" w:rsidRPr="00976D21" w:rsidRDefault="008718F3" w:rsidP="0065778F">
      <w:pPr>
        <w:pStyle w:val="Bezmezer"/>
        <w:jc w:val="both"/>
        <w:rPr>
          <w:b/>
        </w:rPr>
      </w:pPr>
      <w:r w:rsidRPr="00976D21">
        <w:rPr>
          <w:b/>
        </w:rPr>
        <w:t>ST</w:t>
      </w:r>
      <w:r w:rsidR="00D10D7C" w:rsidRPr="00976D21">
        <w:rPr>
          <w:b/>
        </w:rPr>
        <w:t>RUČNÝ CELKOVÝ KOMENTÁŘ (silné a slabé stránky práce, zdůvodnění hodnocení)</w:t>
      </w:r>
    </w:p>
    <w:p w:rsidR="00976D21" w:rsidRPr="00976D21" w:rsidRDefault="00976D21" w:rsidP="00376025">
      <w:pPr>
        <w:pStyle w:val="Bezmezer"/>
        <w:jc w:val="both"/>
      </w:pPr>
    </w:p>
    <w:p w:rsidR="00376025" w:rsidRPr="00976D21" w:rsidRDefault="00376025" w:rsidP="00376025">
      <w:pPr>
        <w:pStyle w:val="Bezmezer"/>
        <w:jc w:val="both"/>
      </w:pPr>
      <w:r w:rsidRPr="00976D21">
        <w:t xml:space="preserve">Slabé stránky předkládané práce silně převládají nad těmi silnými. Autorka se naučila jen minimum z toho, jak má vypadat odborný text. </w:t>
      </w:r>
      <w:r w:rsidR="00283BDC" w:rsidRPr="00976D21">
        <w:t>N</w:t>
      </w:r>
      <w:r w:rsidRPr="00976D21">
        <w:t xml:space="preserve">emá jasno, čeho chtěla dosáhnout a tak přeskakuje </w:t>
      </w:r>
      <w:r w:rsidR="00283BDC" w:rsidRPr="00976D21">
        <w:t xml:space="preserve">od jednoho tématu k druhému. Jednotlivé kapitoly mezi sebou nevytváří koherentní celek, navíc většina z nich jsou jednoduchou deskripcí bez jakékoli přidané hodnoty. </w:t>
      </w:r>
    </w:p>
    <w:p w:rsidR="008718F3" w:rsidRPr="00976D21" w:rsidRDefault="008718F3" w:rsidP="008718F3">
      <w:pPr>
        <w:pStyle w:val="Bezmezer"/>
      </w:pPr>
    </w:p>
    <w:p w:rsidR="000850EE" w:rsidRPr="00976D21" w:rsidRDefault="000850EE" w:rsidP="0065778F">
      <w:pPr>
        <w:pStyle w:val="Bezmezer"/>
        <w:jc w:val="both"/>
        <w:rPr>
          <w:b/>
        </w:rPr>
      </w:pPr>
    </w:p>
    <w:p w:rsidR="00D10D7C" w:rsidRPr="00976D21" w:rsidRDefault="00D10D7C" w:rsidP="0065778F">
      <w:pPr>
        <w:pStyle w:val="Bezmezer"/>
        <w:jc w:val="both"/>
        <w:rPr>
          <w:b/>
        </w:rPr>
      </w:pPr>
      <w:r w:rsidRPr="00976D21">
        <w:rPr>
          <w:b/>
        </w:rPr>
        <w:t>OTÁZKY A PŘIPOMÍNKY URČENÉ K ROZPRAVĚ PŘI OBHAJOBĚ</w:t>
      </w:r>
    </w:p>
    <w:p w:rsidR="00976D21" w:rsidRPr="00976D21" w:rsidRDefault="00976D21" w:rsidP="00D37DB2">
      <w:pPr>
        <w:pStyle w:val="Odstavecseseznamem"/>
        <w:tabs>
          <w:tab w:val="left" w:pos="284"/>
        </w:tabs>
        <w:ind w:left="142" w:hanging="142"/>
        <w:jc w:val="both"/>
      </w:pPr>
    </w:p>
    <w:p w:rsidR="004A110C" w:rsidRPr="00976D21" w:rsidRDefault="00283BDC" w:rsidP="00D37DB2">
      <w:pPr>
        <w:pStyle w:val="Odstavecseseznamem"/>
        <w:tabs>
          <w:tab w:val="left" w:pos="284"/>
        </w:tabs>
        <w:ind w:left="142" w:hanging="142"/>
        <w:jc w:val="both"/>
      </w:pPr>
      <w:r w:rsidRPr="00976D21">
        <w:t>Otázek nemám, nechť jsou zodpovězeny výtky výše uvedené.</w:t>
      </w:r>
    </w:p>
    <w:p w:rsidR="00283BDC" w:rsidRPr="00976D21" w:rsidRDefault="00283BDC" w:rsidP="00D37DB2">
      <w:pPr>
        <w:pStyle w:val="Odstavecseseznamem"/>
        <w:tabs>
          <w:tab w:val="left" w:pos="284"/>
        </w:tabs>
        <w:ind w:left="142" w:hanging="142"/>
        <w:jc w:val="both"/>
      </w:pPr>
    </w:p>
    <w:p w:rsidR="00714CB6" w:rsidRPr="00976D21" w:rsidRDefault="00714CB6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976D21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976D21">
        <w:rPr>
          <w:b/>
        </w:rPr>
        <w:t>NAVRHOVANÁ ZNÁMKA</w:t>
      </w:r>
      <w:bookmarkStart w:id="0" w:name="_GoBack"/>
      <w:bookmarkEnd w:id="0"/>
    </w:p>
    <w:p w:rsidR="00976D21" w:rsidRPr="00976D21" w:rsidRDefault="00976D21" w:rsidP="002821D2">
      <w:pPr>
        <w:pStyle w:val="Odstavecseseznamem"/>
        <w:tabs>
          <w:tab w:val="left" w:pos="3480"/>
        </w:tabs>
        <w:ind w:left="142" w:hanging="142"/>
      </w:pPr>
    </w:p>
    <w:p w:rsidR="00283BDC" w:rsidRPr="00976D21" w:rsidRDefault="00283BDC" w:rsidP="002821D2">
      <w:pPr>
        <w:pStyle w:val="Odstavecseseznamem"/>
        <w:tabs>
          <w:tab w:val="left" w:pos="3480"/>
        </w:tabs>
        <w:ind w:left="142" w:hanging="142"/>
      </w:pPr>
      <w:r w:rsidRPr="00976D21">
        <w:t>Nevyhověla.</w:t>
      </w:r>
    </w:p>
    <w:p w:rsidR="00283BDC" w:rsidRPr="00976D21" w:rsidRDefault="00283BDC" w:rsidP="002821D2">
      <w:pPr>
        <w:pStyle w:val="Odstavecseseznamem"/>
        <w:tabs>
          <w:tab w:val="left" w:pos="3480"/>
        </w:tabs>
        <w:ind w:left="142" w:hanging="142"/>
      </w:pPr>
    </w:p>
    <w:p w:rsidR="00D10D7C" w:rsidRPr="00976D21" w:rsidRDefault="00D10D7C" w:rsidP="0065778F">
      <w:pPr>
        <w:tabs>
          <w:tab w:val="left" w:pos="3480"/>
        </w:tabs>
      </w:pPr>
      <w:r w:rsidRPr="00976D21">
        <w:t xml:space="preserve">Datum: </w:t>
      </w:r>
      <w:r w:rsidR="00435ED6" w:rsidRPr="00976D21">
        <w:tab/>
      </w:r>
      <w:r w:rsidR="00435ED6" w:rsidRPr="00976D21">
        <w:tab/>
      </w:r>
      <w:r w:rsidR="00435ED6" w:rsidRPr="00976D21">
        <w:tab/>
      </w:r>
      <w:r w:rsidR="00435ED6" w:rsidRPr="00976D21">
        <w:tab/>
      </w:r>
      <w:r w:rsidR="00435ED6" w:rsidRPr="00976D21">
        <w:tab/>
      </w:r>
      <w:r w:rsidRPr="00976D21">
        <w:t>Podpis:</w:t>
      </w:r>
    </w:p>
    <w:sectPr w:rsidR="00D10D7C" w:rsidRPr="00976D21" w:rsidSect="005C3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4F86"/>
    <w:multiLevelType w:val="hybridMultilevel"/>
    <w:tmpl w:val="AC0496F2"/>
    <w:lvl w:ilvl="0" w:tplc="9F529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226F3"/>
    <w:rsid w:val="00056A57"/>
    <w:rsid w:val="0006334A"/>
    <w:rsid w:val="000850EE"/>
    <w:rsid w:val="0009323E"/>
    <w:rsid w:val="000C28A7"/>
    <w:rsid w:val="000C3777"/>
    <w:rsid w:val="00115661"/>
    <w:rsid w:val="0012043E"/>
    <w:rsid w:val="00170F1C"/>
    <w:rsid w:val="00247C46"/>
    <w:rsid w:val="002821D2"/>
    <w:rsid w:val="00283BDC"/>
    <w:rsid w:val="002B3884"/>
    <w:rsid w:val="00321CED"/>
    <w:rsid w:val="00322380"/>
    <w:rsid w:val="003758C9"/>
    <w:rsid w:val="00376025"/>
    <w:rsid w:val="003778C5"/>
    <w:rsid w:val="00435ED6"/>
    <w:rsid w:val="00452433"/>
    <w:rsid w:val="004A110C"/>
    <w:rsid w:val="005567FD"/>
    <w:rsid w:val="005C3796"/>
    <w:rsid w:val="0065778F"/>
    <w:rsid w:val="00664228"/>
    <w:rsid w:val="0067461A"/>
    <w:rsid w:val="006809C7"/>
    <w:rsid w:val="00694816"/>
    <w:rsid w:val="00714CB6"/>
    <w:rsid w:val="007534DE"/>
    <w:rsid w:val="007A61E0"/>
    <w:rsid w:val="008718F3"/>
    <w:rsid w:val="008A40BA"/>
    <w:rsid w:val="00976D21"/>
    <w:rsid w:val="009C2D9C"/>
    <w:rsid w:val="009C7CBB"/>
    <w:rsid w:val="00A00F7D"/>
    <w:rsid w:val="00A91C36"/>
    <w:rsid w:val="00AE16DB"/>
    <w:rsid w:val="00B20E8A"/>
    <w:rsid w:val="00BF7C38"/>
    <w:rsid w:val="00C301CB"/>
    <w:rsid w:val="00C31452"/>
    <w:rsid w:val="00C6161D"/>
    <w:rsid w:val="00D00774"/>
    <w:rsid w:val="00D10D7C"/>
    <w:rsid w:val="00D37DB2"/>
    <w:rsid w:val="00D566F9"/>
    <w:rsid w:val="00DA4C1E"/>
    <w:rsid w:val="00DB0CCB"/>
    <w:rsid w:val="00DC0A2F"/>
    <w:rsid w:val="00E9571F"/>
    <w:rsid w:val="00EA0315"/>
    <w:rsid w:val="00EF1E4A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9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57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8567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8567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B2272"/>
    <w:rsid w:val="00737BD3"/>
    <w:rsid w:val="00A630AC"/>
    <w:rsid w:val="00A8567E"/>
    <w:rsid w:val="00B26082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199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7</cp:revision>
  <dcterms:created xsi:type="dcterms:W3CDTF">2012-05-07T12:50:00Z</dcterms:created>
  <dcterms:modified xsi:type="dcterms:W3CDTF">2012-05-28T07:01:00Z</dcterms:modified>
</cp:coreProperties>
</file>