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9D6903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diplomová </w:t>
      </w:r>
    </w:p>
    <w:p w:rsidR="009D6903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</w:t>
      </w:r>
    </w:p>
    <w:p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</w:p>
    <w:p w:rsidR="003012B1" w:rsidRDefault="009D6903" w:rsidP="005D17A3">
      <w:pPr>
        <w:jc w:val="both"/>
        <w:rPr>
          <w:b/>
          <w:bCs/>
        </w:rPr>
      </w:pPr>
      <w:r>
        <w:rPr>
          <w:b/>
          <w:bCs/>
        </w:rPr>
        <w:t>Mgr. Dagmar Demjančuková, CSc.</w:t>
      </w:r>
    </w:p>
    <w:p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</w:p>
    <w:p w:rsidR="003012B1" w:rsidRDefault="009D6903" w:rsidP="005D17A3">
      <w:pPr>
        <w:jc w:val="both"/>
      </w:pPr>
      <w:r>
        <w:t>Olesia Toropová</w:t>
      </w: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</w:p>
    <w:p w:rsidR="009D6903" w:rsidRPr="009D6903" w:rsidRDefault="009D6903" w:rsidP="009D6903">
      <w:pPr>
        <w:pBdr>
          <w:bottom w:val="single" w:sz="6" w:space="1" w:color="auto"/>
        </w:pBdr>
        <w:jc w:val="both"/>
      </w:pPr>
      <w:r w:rsidRPr="009D6903">
        <w:rPr>
          <w:bCs/>
        </w:rPr>
        <w:t xml:space="preserve">Ruská pravoslavná církev v první polovině dvacátého století </w:t>
      </w:r>
    </w:p>
    <w:p w:rsidR="003012B1" w:rsidRDefault="003012B1" w:rsidP="005D17A3">
      <w:pPr>
        <w:jc w:val="both"/>
      </w:pPr>
    </w:p>
    <w:p w:rsidR="003012B1" w:rsidRPr="00A704D0" w:rsidRDefault="00F91643" w:rsidP="005D17A3">
      <w:pPr>
        <w:ind w:left="284" w:hanging="284"/>
        <w:jc w:val="both"/>
        <w:rPr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A704D0">
        <w:rPr>
          <w:b/>
          <w:bCs/>
        </w:rPr>
        <w:t xml:space="preserve"> </w:t>
      </w:r>
      <w:r w:rsidR="00A704D0" w:rsidRPr="00A704D0">
        <w:rPr>
          <w:bCs/>
        </w:rPr>
        <w:t xml:space="preserve">Cílem diplomové práce O. Toropové je „důsledně popsat události, které se odehrávaly v Rusku v první polovině dvacátého století a ukázat, jaký vliv měl bolševismus na Ruskou pravoslavnou církev“ (s.1). </w:t>
      </w:r>
      <w:r w:rsidR="00A704D0">
        <w:rPr>
          <w:bCs/>
        </w:rPr>
        <w:t>Tento záměr byl v mezích možností diplomové práce naplněn.</w:t>
      </w:r>
    </w:p>
    <w:p w:rsidR="003012B1" w:rsidRPr="00A704D0" w:rsidRDefault="00F91643" w:rsidP="00A704D0">
      <w:pPr>
        <w:jc w:val="both"/>
        <w:rPr>
          <w:bCs/>
        </w:rPr>
      </w:pPr>
      <w:r>
        <w:rPr>
          <w:b/>
          <w:bCs/>
        </w:rPr>
        <w:t>2.</w:t>
      </w:r>
      <w:r w:rsidR="00A704D0">
        <w:rPr>
          <w:b/>
          <w:bCs/>
        </w:rPr>
        <w:t xml:space="preserve"> </w:t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  <w:r w:rsidR="00A704D0">
        <w:rPr>
          <w:b/>
          <w:bCs/>
        </w:rPr>
        <w:t xml:space="preserve"> </w:t>
      </w:r>
      <w:r w:rsidR="00A704D0" w:rsidRPr="00A704D0">
        <w:rPr>
          <w:bCs/>
        </w:rPr>
        <w:t>Téma Ruské pravoslavné církve a jejích dějin včetně 20. století je velmi dobře rozpracováno v ruské i zahraniční literatuře. Úkolem autorky bylo vybrat z této literatury reprezentativní vzorek a na jeho základě shrnout události v Rusku v období 1. poloviny 20.</w:t>
      </w:r>
      <w:r w:rsidR="00A704D0">
        <w:rPr>
          <w:bCs/>
        </w:rPr>
        <w:t xml:space="preserve"> </w:t>
      </w:r>
      <w:r w:rsidR="0083409F">
        <w:rPr>
          <w:bCs/>
        </w:rPr>
        <w:t>s</w:t>
      </w:r>
      <w:r w:rsidR="00A704D0" w:rsidRPr="00A704D0">
        <w:rPr>
          <w:bCs/>
        </w:rPr>
        <w:t>toletí</w:t>
      </w:r>
      <w:r w:rsidR="0083409F">
        <w:rPr>
          <w:bCs/>
        </w:rPr>
        <w:t xml:space="preserve"> a jejich dopad</w:t>
      </w:r>
      <w:r w:rsidR="00C61433">
        <w:rPr>
          <w:bCs/>
        </w:rPr>
        <w:t xml:space="preserve"> na pravoslavnou církev</w:t>
      </w:r>
      <w:r w:rsidR="00A704D0">
        <w:rPr>
          <w:bCs/>
        </w:rPr>
        <w:t>. Tohoto úkolu se autorka úspěšně zhostila a vytvořila přehledný výčet událostí, které zásadním způsobem ovlivnily postavení ortodoxní církve v Rusku.</w:t>
      </w:r>
      <w:r w:rsidR="00A704D0" w:rsidRPr="00A704D0">
        <w:rPr>
          <w:bCs/>
        </w:rPr>
        <w:t xml:space="preserve"> </w:t>
      </w:r>
      <w:r w:rsidR="004754B6" w:rsidRPr="004754B6">
        <w:rPr>
          <w:bCs/>
        </w:rPr>
        <w:t>Práce je doplněna bohatou přílohou, která vhodně přibližuje mentalitu doby.</w:t>
      </w:r>
    </w:p>
    <w:p w:rsidR="003012B1" w:rsidRPr="00DE7E59" w:rsidRDefault="00F91643" w:rsidP="00C61433">
      <w:pPr>
        <w:jc w:val="both"/>
        <w:rPr>
          <w:bCs/>
        </w:rPr>
      </w:pPr>
      <w:r>
        <w:rPr>
          <w:b/>
          <w:bCs/>
        </w:rPr>
        <w:t>3.</w:t>
      </w:r>
      <w:r w:rsidR="00C61433">
        <w:rPr>
          <w:b/>
          <w:bCs/>
        </w:rPr>
        <w:t xml:space="preserve"> </w:t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  <w:r w:rsidR="00C61433">
        <w:rPr>
          <w:b/>
          <w:bCs/>
        </w:rPr>
        <w:t xml:space="preserve"> </w:t>
      </w:r>
      <w:r w:rsidR="00C61433" w:rsidRPr="00DE7E59">
        <w:rPr>
          <w:bCs/>
        </w:rPr>
        <w:t>Jazykový projev autorky – s přihlédnutím k tomu, že jde o cizinku – je vcelku dobrý, ač se v něm projevují vlivy ruského jazyka. Citace a odkazy na literaturu odpovídají požadavkům normy. Členění práce sleduje jednotlivé etapy vývoje vztahů mezi církví a státem od počátku 20. století do roku 1950</w:t>
      </w:r>
      <w:r w:rsidR="00151A9C" w:rsidRPr="00DE7E59">
        <w:rPr>
          <w:bCs/>
        </w:rPr>
        <w:t>.</w:t>
      </w:r>
      <w:r w:rsidR="00DE7E59">
        <w:rPr>
          <w:bCs/>
        </w:rPr>
        <w:t xml:space="preserve"> </w:t>
      </w:r>
      <w:r w:rsidR="004754B6">
        <w:rPr>
          <w:bCs/>
        </w:rPr>
        <w:t>Přílohy v práci mají většinou velmi dobrou kvalitu.</w:t>
      </w:r>
    </w:p>
    <w:p w:rsidR="003012B1" w:rsidRPr="00EB386A" w:rsidRDefault="00F91643" w:rsidP="001B26C7">
      <w:pPr>
        <w:jc w:val="both"/>
      </w:pPr>
      <w:r>
        <w:rPr>
          <w:b/>
          <w:bCs/>
        </w:rPr>
        <w:t>4.</w:t>
      </w:r>
      <w:r w:rsidR="004754B6">
        <w:rPr>
          <w:b/>
          <w:bCs/>
        </w:rPr>
        <w:t xml:space="preserve"> </w:t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  <w:r w:rsidR="004754B6">
        <w:rPr>
          <w:b/>
          <w:bCs/>
        </w:rPr>
        <w:t xml:space="preserve"> </w:t>
      </w:r>
      <w:r w:rsidR="004754B6" w:rsidRPr="00EB386A">
        <w:rPr>
          <w:bCs/>
        </w:rPr>
        <w:t xml:space="preserve">Diplomová práce O. Toropové je pokusem o objektivní uchopení problematiky vztahů mezi pravoslavnou církví a státem v období revolucí a válek první poloviny 20. </w:t>
      </w:r>
      <w:r w:rsidR="00527D60" w:rsidRPr="00EB386A">
        <w:rPr>
          <w:bCs/>
        </w:rPr>
        <w:t>s</w:t>
      </w:r>
      <w:r w:rsidR="004754B6" w:rsidRPr="00EB386A">
        <w:rPr>
          <w:bCs/>
        </w:rPr>
        <w:t>toletí</w:t>
      </w:r>
      <w:r w:rsidR="00527D60" w:rsidRPr="00EB386A">
        <w:rPr>
          <w:bCs/>
        </w:rPr>
        <w:t>.</w:t>
      </w:r>
      <w:r w:rsidR="00CC0FEB" w:rsidRPr="00EB386A">
        <w:rPr>
          <w:bCs/>
        </w:rPr>
        <w:t xml:space="preserve"> Autorka postupuje v chronologickém řazení jednotlivých událostí a hodnotí jejich dopad na pravoslavnou církev</w:t>
      </w:r>
      <w:r w:rsidR="0010746C" w:rsidRPr="00EB386A">
        <w:rPr>
          <w:bCs/>
        </w:rPr>
        <w:t>. Věnuje pozornost i roli klíčových postav tohoto období – V.</w:t>
      </w:r>
      <w:r w:rsidR="00CA3325" w:rsidRPr="00EB386A">
        <w:rPr>
          <w:bCs/>
        </w:rPr>
        <w:t>I. Lenina,</w:t>
      </w:r>
      <w:r w:rsidR="0010746C" w:rsidRPr="00EB386A">
        <w:rPr>
          <w:bCs/>
        </w:rPr>
        <w:t xml:space="preserve"> I.V. Stalina</w:t>
      </w:r>
      <w:r w:rsidR="00CA3325" w:rsidRPr="00EB386A">
        <w:rPr>
          <w:bCs/>
        </w:rPr>
        <w:t xml:space="preserve">, patriarchy Tichona, metropolity Sergije a dalších a zamýšlí se nad hodnocením jejich vlivu na průběh událostí. K pozitivům práce patří i upozornění autorky na skutečnost, že </w:t>
      </w:r>
      <w:r w:rsidR="001B26C7" w:rsidRPr="00EB386A">
        <w:rPr>
          <w:bCs/>
        </w:rPr>
        <w:t xml:space="preserve">v </w:t>
      </w:r>
      <w:r w:rsidR="00CA3325" w:rsidRPr="00EB386A">
        <w:rPr>
          <w:bCs/>
        </w:rPr>
        <w:t>dějin</w:t>
      </w:r>
      <w:r w:rsidR="001B26C7" w:rsidRPr="00EB386A">
        <w:rPr>
          <w:bCs/>
        </w:rPr>
        <w:t>ách</w:t>
      </w:r>
      <w:r w:rsidR="00CA3325" w:rsidRPr="00EB386A">
        <w:rPr>
          <w:bCs/>
        </w:rPr>
        <w:t xml:space="preserve"> vztahů mezi státem a církví v Rusku (Sovětském svazu) </w:t>
      </w:r>
      <w:r w:rsidR="001B26C7" w:rsidRPr="00EB386A">
        <w:rPr>
          <w:bCs/>
        </w:rPr>
        <w:t>docházelo k proměnám, diferenciaci terminologie od obecné negace náboženství včetně jeho nositelů – věřících – k náboženství chápanému jako nepřátelská ideologie ovšem bez věřících, jejichž náboženské cítění bylo bráno pod ochranu státní moci. Je pochopitelné, že rozsah diplomové práce neumožnil autorce</w:t>
      </w:r>
      <w:r w:rsidR="00EB386A" w:rsidRPr="00EB386A">
        <w:rPr>
          <w:bCs/>
        </w:rPr>
        <w:t xml:space="preserve"> začlenit do diplomové práce např. reakce západoevropských států. Diplomovou práci považuji za zdařilou a doporučuji ji k obhajobě. </w:t>
      </w:r>
      <w:r w:rsidR="001B26C7" w:rsidRPr="00EB386A">
        <w:rPr>
          <w:bCs/>
        </w:rPr>
        <w:t xml:space="preserve">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EB386A">
      <w:pPr>
        <w:jc w:val="both"/>
        <w:rPr>
          <w:b/>
          <w:bCs/>
        </w:rPr>
      </w:pPr>
      <w:r>
        <w:rPr>
          <w:b/>
          <w:bCs/>
        </w:rPr>
        <w:t>5.</w:t>
      </w:r>
      <w:r w:rsidR="00EB386A">
        <w:rPr>
          <w:b/>
          <w:bCs/>
        </w:rPr>
        <w:t xml:space="preserve"> </w:t>
      </w:r>
      <w:r w:rsidR="003012B1" w:rsidRPr="00F91643">
        <w:rPr>
          <w:b/>
          <w:bCs/>
        </w:rPr>
        <w:t>OTÁZKY A PŘIPOMÍNKY DOPORUČENÉ K BLIŽŠÍMU VYSVĚTLENÍ PŘI OBHAJOBĚ (jedna až tři):</w:t>
      </w:r>
      <w:r w:rsidR="00C92A86">
        <w:rPr>
          <w:b/>
          <w:bCs/>
        </w:rPr>
        <w:t xml:space="preserve"> 1. Ve kterých pracích V. I. Lenina jsou formulovány hlavní zásady politiky státu vůči církvi?  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EB386A">
      <w:pPr>
        <w:jc w:val="both"/>
        <w:rPr>
          <w:b/>
          <w:bCs/>
        </w:rPr>
      </w:pPr>
      <w:r>
        <w:rPr>
          <w:b/>
          <w:bCs/>
        </w:rPr>
        <w:t>6.</w:t>
      </w:r>
      <w:r w:rsidR="00997184">
        <w:rPr>
          <w:b/>
          <w:bCs/>
        </w:rPr>
        <w:t xml:space="preserve"> </w:t>
      </w:r>
      <w:r w:rsidR="003012B1" w:rsidRPr="00F91643">
        <w:rPr>
          <w:b/>
          <w:bCs/>
        </w:rPr>
        <w:t xml:space="preserve">NAVRHOVANÁ ZNÁMKA (výborně, velmi dobře, dobře, nevyhověl): </w:t>
      </w:r>
      <w:r w:rsidR="00EB386A">
        <w:rPr>
          <w:b/>
          <w:bCs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EB386A">
        <w:t xml:space="preserve">3. června </w:t>
      </w:r>
      <w:r w:rsidR="00C92A86">
        <w:t>2020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 w:rsidSect="00F213F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844A9"/>
    <w:rsid w:val="000B2738"/>
    <w:rsid w:val="0010746C"/>
    <w:rsid w:val="00151A9C"/>
    <w:rsid w:val="00156571"/>
    <w:rsid w:val="001B26C7"/>
    <w:rsid w:val="003012B1"/>
    <w:rsid w:val="00365F38"/>
    <w:rsid w:val="004754B6"/>
    <w:rsid w:val="00475C42"/>
    <w:rsid w:val="00487F1D"/>
    <w:rsid w:val="005053D5"/>
    <w:rsid w:val="00527D60"/>
    <w:rsid w:val="00557D55"/>
    <w:rsid w:val="005D17A3"/>
    <w:rsid w:val="00651773"/>
    <w:rsid w:val="006643FB"/>
    <w:rsid w:val="006A5210"/>
    <w:rsid w:val="007626D3"/>
    <w:rsid w:val="0083409F"/>
    <w:rsid w:val="008D1F7E"/>
    <w:rsid w:val="009241B9"/>
    <w:rsid w:val="00927E2D"/>
    <w:rsid w:val="00947A7A"/>
    <w:rsid w:val="00997184"/>
    <w:rsid w:val="009D6903"/>
    <w:rsid w:val="00A704D0"/>
    <w:rsid w:val="00AA3A24"/>
    <w:rsid w:val="00B6534C"/>
    <w:rsid w:val="00BF0495"/>
    <w:rsid w:val="00C61433"/>
    <w:rsid w:val="00C92A86"/>
    <w:rsid w:val="00CA3325"/>
    <w:rsid w:val="00CC0FEB"/>
    <w:rsid w:val="00DE7E59"/>
    <w:rsid w:val="00DF05E3"/>
    <w:rsid w:val="00E01608"/>
    <w:rsid w:val="00E07316"/>
    <w:rsid w:val="00E5207E"/>
    <w:rsid w:val="00E56991"/>
    <w:rsid w:val="00EB386A"/>
    <w:rsid w:val="00F01199"/>
    <w:rsid w:val="00F12244"/>
    <w:rsid w:val="00F213F3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F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F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Demjančuková</cp:lastModifiedBy>
  <cp:revision>2</cp:revision>
  <cp:lastPrinted>2003-05-23T06:09:00Z</cp:lastPrinted>
  <dcterms:created xsi:type="dcterms:W3CDTF">2020-06-04T11:54:00Z</dcterms:created>
  <dcterms:modified xsi:type="dcterms:W3CDTF">2020-06-04T11:54:00Z</dcterms:modified>
</cp:coreProperties>
</file>