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ED8" w:rsidRPr="00425ED8" w:rsidRDefault="00425ED8" w:rsidP="00425ED8">
      <w:pPr>
        <w:jc w:val="center"/>
        <w:rPr>
          <w:rFonts w:eastAsia="Times New Roman" w:cs="Times New Roman"/>
          <w:b/>
          <w:sz w:val="26"/>
          <w:szCs w:val="26"/>
        </w:rPr>
      </w:pPr>
      <w:r w:rsidRPr="00425ED8">
        <w:rPr>
          <w:rFonts w:eastAsia="Times New Roman" w:cs="Times New Roman"/>
          <w:b/>
          <w:sz w:val="26"/>
          <w:szCs w:val="26"/>
        </w:rPr>
        <w:t>ZÁPADOČESKÁ UNIVERZITA V PLZNI</w:t>
      </w:r>
    </w:p>
    <w:p w:rsidR="00425ED8" w:rsidRPr="00425ED8" w:rsidRDefault="00425ED8" w:rsidP="00425ED8">
      <w:pPr>
        <w:jc w:val="center"/>
        <w:rPr>
          <w:rFonts w:eastAsia="Times New Roman" w:cs="Times New Roman"/>
          <w:b/>
          <w:sz w:val="26"/>
          <w:szCs w:val="26"/>
        </w:rPr>
      </w:pPr>
      <w:r w:rsidRPr="00425ED8">
        <w:rPr>
          <w:rFonts w:eastAsia="Times New Roman" w:cs="Times New Roman"/>
          <w:b/>
          <w:sz w:val="26"/>
          <w:szCs w:val="26"/>
        </w:rPr>
        <w:t>Fakulta právnická</w:t>
      </w:r>
    </w:p>
    <w:p w:rsidR="00425ED8" w:rsidRPr="00425ED8" w:rsidRDefault="00425ED8" w:rsidP="00425ED8">
      <w:pPr>
        <w:pBdr>
          <w:bottom w:val="single" w:sz="6" w:space="1" w:color="auto"/>
        </w:pBdr>
        <w:jc w:val="center"/>
        <w:rPr>
          <w:rFonts w:eastAsia="Times New Roman" w:cs="Times New Roman"/>
          <w:b/>
          <w:sz w:val="26"/>
          <w:szCs w:val="26"/>
        </w:rPr>
      </w:pPr>
      <w:r w:rsidRPr="00425ED8">
        <w:rPr>
          <w:rFonts w:eastAsia="Times New Roman" w:cs="Times New Roman"/>
          <w:b/>
          <w:sz w:val="26"/>
          <w:szCs w:val="26"/>
        </w:rPr>
        <w:t>Katedra správního práva</w:t>
      </w:r>
    </w:p>
    <w:p w:rsidR="00425ED8" w:rsidRPr="00425ED8" w:rsidRDefault="00425ED8" w:rsidP="00425ED8">
      <w:pPr>
        <w:rPr>
          <w:rFonts w:eastAsia="Times New Roman" w:cs="Times New Roman"/>
        </w:rPr>
      </w:pPr>
    </w:p>
    <w:p w:rsidR="00425ED8" w:rsidRDefault="00425ED8" w:rsidP="00425ED8">
      <w:pPr>
        <w:jc w:val="center"/>
        <w:rPr>
          <w:rFonts w:eastAsia="Times New Roman" w:cs="Times New Roman"/>
          <w:b/>
          <w:sz w:val="22"/>
          <w:szCs w:val="28"/>
        </w:rPr>
      </w:pPr>
      <w:r w:rsidRPr="00425ED8">
        <w:rPr>
          <w:rFonts w:eastAsia="Times New Roman" w:cs="Times New Roman"/>
          <w:b/>
          <w:sz w:val="28"/>
          <w:szCs w:val="28"/>
        </w:rPr>
        <w:t xml:space="preserve">Posudek </w:t>
      </w:r>
      <w:r w:rsidR="00B6134F">
        <w:rPr>
          <w:rFonts w:eastAsia="Times New Roman" w:cs="Times New Roman"/>
          <w:b/>
          <w:sz w:val="28"/>
          <w:szCs w:val="28"/>
        </w:rPr>
        <w:t xml:space="preserve">vedoucího </w:t>
      </w:r>
      <w:r w:rsidRPr="00425ED8">
        <w:rPr>
          <w:rFonts w:eastAsia="Times New Roman" w:cs="Times New Roman"/>
          <w:b/>
          <w:sz w:val="28"/>
          <w:szCs w:val="28"/>
        </w:rPr>
        <w:t>diplomové práce</w:t>
      </w:r>
    </w:p>
    <w:p w:rsidR="00425ED8" w:rsidRPr="00425ED8" w:rsidRDefault="00425ED8" w:rsidP="00425ED8">
      <w:pPr>
        <w:jc w:val="center"/>
        <w:rPr>
          <w:rFonts w:eastAsia="Times New Roman" w:cs="Times New Roman"/>
          <w:b/>
        </w:rPr>
      </w:pPr>
    </w:p>
    <w:p w:rsidR="00425ED8" w:rsidRPr="00425ED8" w:rsidRDefault="00425ED8" w:rsidP="00425ED8">
      <w:pPr>
        <w:spacing w:line="360" w:lineRule="auto"/>
        <w:ind w:left="2124" w:hanging="2124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Název práce:</w:t>
      </w:r>
      <w:r w:rsidRPr="00425ED8">
        <w:rPr>
          <w:rFonts w:eastAsia="Times New Roman" w:cs="Times New Roman"/>
          <w:b/>
        </w:rPr>
        <w:tab/>
      </w:r>
      <w:bookmarkStart w:id="0" w:name="_Hlk41402188"/>
      <w:r w:rsidR="00B6134F">
        <w:rPr>
          <w:rFonts w:eastAsia="Times New Roman" w:cs="Times New Roman"/>
          <w:b/>
        </w:rPr>
        <w:t>Veřejně přístupné účelové komunikace a jejich pojmové vymezení</w:t>
      </w:r>
    </w:p>
    <w:bookmarkEnd w:id="0"/>
    <w:p w:rsidR="00425ED8" w:rsidRPr="00425ED8" w:rsidRDefault="00425ED8" w:rsidP="00425ED8">
      <w:pPr>
        <w:spacing w:line="360" w:lineRule="auto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Diplomant:</w:t>
      </w:r>
      <w:r w:rsidRPr="00425ED8">
        <w:rPr>
          <w:rFonts w:eastAsia="Times New Roman" w:cs="Times New Roman"/>
          <w:b/>
        </w:rPr>
        <w:tab/>
      </w:r>
      <w:r w:rsidR="00B6134F">
        <w:rPr>
          <w:rFonts w:eastAsia="Times New Roman" w:cs="Times New Roman"/>
          <w:b/>
        </w:rPr>
        <w:t xml:space="preserve">            Tomáš </w:t>
      </w:r>
      <w:proofErr w:type="spellStart"/>
      <w:r w:rsidR="00B6134F">
        <w:rPr>
          <w:rFonts w:eastAsia="Times New Roman" w:cs="Times New Roman"/>
          <w:b/>
        </w:rPr>
        <w:t>Vandělík</w:t>
      </w:r>
      <w:proofErr w:type="spellEnd"/>
    </w:p>
    <w:p w:rsidR="00425ED8" w:rsidRPr="00425ED8" w:rsidRDefault="00425ED8" w:rsidP="00425ED8">
      <w:pPr>
        <w:pBdr>
          <w:bottom w:val="single" w:sz="6" w:space="1" w:color="auto"/>
        </w:pBdr>
        <w:spacing w:line="360" w:lineRule="auto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Autor posudku:</w:t>
      </w:r>
      <w:r w:rsidRPr="00425ED8">
        <w:rPr>
          <w:rFonts w:eastAsia="Times New Roman" w:cs="Times New Roman"/>
          <w:b/>
        </w:rPr>
        <w:tab/>
        <w:t xml:space="preserve">JUDr. </w:t>
      </w:r>
      <w:r>
        <w:rPr>
          <w:rFonts w:eastAsia="Times New Roman" w:cs="Times New Roman"/>
          <w:b/>
        </w:rPr>
        <w:t>Jana Balounová</w:t>
      </w:r>
    </w:p>
    <w:p w:rsidR="00425ED8" w:rsidRPr="00425ED8" w:rsidRDefault="00425ED8" w:rsidP="00425ED8">
      <w:pPr>
        <w:jc w:val="both"/>
        <w:rPr>
          <w:rFonts w:eastAsia="Times New Roman" w:cs="Times New Roman"/>
          <w:b/>
        </w:rPr>
      </w:pPr>
    </w:p>
    <w:p w:rsidR="00256DE3" w:rsidRDefault="00256DE3" w:rsidP="00425ED8">
      <w:pPr>
        <w:jc w:val="both"/>
        <w:rPr>
          <w:rFonts w:eastAsia="Times New Roman" w:cs="Times New Roman"/>
          <w:b/>
        </w:rPr>
      </w:pPr>
    </w:p>
    <w:p w:rsidR="00256DE3" w:rsidRPr="00256DE3" w:rsidRDefault="00425ED8" w:rsidP="00256DE3">
      <w:pPr>
        <w:spacing w:after="120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1. Zadání a cíl práce:</w:t>
      </w:r>
    </w:p>
    <w:p w:rsidR="003B5585" w:rsidRPr="00B6134F" w:rsidRDefault="00B6134F" w:rsidP="00425ED8">
      <w:pPr>
        <w:ind w:firstLine="5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Tématem diplomové práce je „</w:t>
      </w:r>
      <w:r w:rsidRPr="00B6134F">
        <w:rPr>
          <w:rFonts w:eastAsia="Times New Roman" w:cs="Times New Roman"/>
          <w:i/>
          <w:iCs/>
        </w:rPr>
        <w:t>Veřejně přístupné účelové komunikace a jejich pojmové vymezení</w:t>
      </w:r>
      <w:r>
        <w:rPr>
          <w:rFonts w:eastAsia="Times New Roman" w:cs="Times New Roman"/>
        </w:rPr>
        <w:t xml:space="preserve">.“ V úvodu práce vymezil autor cíl práce, kterým </w:t>
      </w:r>
      <w:r w:rsidRPr="00B6134F">
        <w:rPr>
          <w:rFonts w:eastAsia="Times New Roman" w:cs="Times New Roman"/>
          <w:i/>
          <w:iCs/>
        </w:rPr>
        <w:t>je zaměření se na klíčové pojmové znaky, vymezené kategorie pozemní komunikace, které byly postupem doby vytvořeny nejen zákonodárcem, jakož i judikaturou soudů, a popsání blízkých spojitostí, které s identifikovanými znaky souvisí.</w:t>
      </w:r>
      <w:r>
        <w:rPr>
          <w:rFonts w:eastAsia="Times New Roman" w:cs="Times New Roman"/>
        </w:rPr>
        <w:t xml:space="preserve"> Autor nejen že si vybral téma</w:t>
      </w:r>
      <w:r w:rsidR="00C25661">
        <w:rPr>
          <w:rFonts w:eastAsia="Times New Roman" w:cs="Times New Roman"/>
        </w:rPr>
        <w:t xml:space="preserve"> originální a</w:t>
      </w:r>
      <w:r>
        <w:rPr>
          <w:rFonts w:eastAsia="Times New Roman" w:cs="Times New Roman"/>
        </w:rPr>
        <w:t xml:space="preserve"> zajímavé, ale právě i s ohledem na bohatou judikaturu k dané věci též téma, které je stále aktuální. Jak zadání práce, tak i její cíl odpovídají požadavkům kladeným na </w:t>
      </w:r>
      <w:r w:rsidR="00C25661">
        <w:rPr>
          <w:rFonts w:eastAsia="Times New Roman" w:cs="Times New Roman"/>
        </w:rPr>
        <w:t>zpracování diplomové práce na právnické fakultě.</w:t>
      </w:r>
    </w:p>
    <w:p w:rsidR="00425ED8" w:rsidRPr="00425ED8" w:rsidRDefault="00425ED8" w:rsidP="00425ED8">
      <w:pPr>
        <w:jc w:val="both"/>
        <w:rPr>
          <w:rFonts w:eastAsia="Times New Roman" w:cs="Times New Roman"/>
        </w:rPr>
      </w:pPr>
    </w:p>
    <w:p w:rsidR="00256DE3" w:rsidRPr="00425ED8" w:rsidRDefault="00425ED8" w:rsidP="00256DE3">
      <w:pPr>
        <w:spacing w:after="120"/>
        <w:ind w:left="357" w:hanging="357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2. Přístup studenta k řešení zadaného úkolu, původnost a úroveň práce s prameny:</w:t>
      </w:r>
    </w:p>
    <w:p w:rsidR="005A7D23" w:rsidRDefault="00C25661" w:rsidP="00997BD3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Autor práci rozdělil do 4 hlavních kapitol, kdy nejprve se zabýval vymezením základních pojmů a zákonné úpravě, načež navázal rozborem příslušné soudní judikatury. Práce je logicky členěná, jednotlivé kapitoly jsou obsahově vyváženy. Práce je poměrně čtivá, prosta gramatických chyb</w:t>
      </w:r>
      <w:r w:rsidR="00997BD3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překlepů</w:t>
      </w:r>
      <w:r w:rsidR="00997BD3">
        <w:rPr>
          <w:rFonts w:eastAsia="Times New Roman" w:cs="Times New Roman"/>
        </w:rPr>
        <w:t xml:space="preserve"> či jiných nedostatků.</w:t>
      </w:r>
      <w:r w:rsidR="00201BA7">
        <w:rPr>
          <w:rFonts w:eastAsia="Times New Roman" w:cs="Times New Roman"/>
        </w:rPr>
        <w:t xml:space="preserve"> Po formální stránce práce splňuje předepsané požadavky</w:t>
      </w:r>
      <w:r w:rsidR="005A7D23">
        <w:rPr>
          <w:rFonts w:eastAsia="Times New Roman" w:cs="Times New Roman"/>
        </w:rPr>
        <w:t xml:space="preserve">, snad jen používání množného čísla jakožto stylu psaní není </w:t>
      </w:r>
      <w:r w:rsidR="005A7D23" w:rsidRPr="005A7D23">
        <w:t>pro</w:t>
      </w:r>
      <w:r w:rsidR="005A7D23">
        <w:t> </w:t>
      </w:r>
      <w:r w:rsidR="005A7D23" w:rsidRPr="005A7D23">
        <w:t>diplomové</w:t>
      </w:r>
      <w:r w:rsidR="005A7D23">
        <w:rPr>
          <w:rFonts w:eastAsia="Times New Roman" w:cs="Times New Roman"/>
        </w:rPr>
        <w:t xml:space="preserve"> práce dle autora tohoto posudku nejvhodnější způsob, když má za to, že tzv. „</w:t>
      </w:r>
      <w:proofErr w:type="spellStart"/>
      <w:r w:rsidR="005A7D23">
        <w:rPr>
          <w:rFonts w:eastAsia="Times New Roman" w:cs="Times New Roman"/>
        </w:rPr>
        <w:t>ich</w:t>
      </w:r>
      <w:proofErr w:type="spellEnd"/>
      <w:r w:rsidR="005A7D23">
        <w:rPr>
          <w:rFonts w:eastAsia="Times New Roman" w:cs="Times New Roman"/>
        </w:rPr>
        <w:t xml:space="preserve"> forma“ je pro text diplomové práce přiléhavější.</w:t>
      </w:r>
    </w:p>
    <w:p w:rsidR="00997BD3" w:rsidRDefault="00201BA7" w:rsidP="00997BD3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Jednoznačně pozitivně je třeba hodnotit styl a způsob zpracování práce, kdy kromě vymezení zákonné úpravy a reflexe judikatury autor v práci na řadě míst prezentuje svá vyjádření či názory</w:t>
      </w:r>
      <w:r w:rsidR="00003DCD">
        <w:rPr>
          <w:rFonts w:eastAsia="Times New Roman" w:cs="Times New Roman"/>
        </w:rPr>
        <w:t xml:space="preserve"> (byť by jich v práci mohlo být jistě i více).</w:t>
      </w:r>
    </w:p>
    <w:p w:rsidR="00C25661" w:rsidRDefault="00C25661" w:rsidP="00997BD3">
      <w:pPr>
        <w:spacing w:before="12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Při zpracování práce vycházel autor zejména ze znění právních předpisů a dále též z komentářové literatury a dalších odborných zdrojů (zejména články z odborných časopisů či učebnic z oblasti správního práva). Uvedené autor vhodně doplňuje prací se soudní judikaturou. Strukturu využitých pramenů tak lze pro účely diplomové práce nepochybně považovat za dostatečnou. Z hlediska práce s použitými prameny lze konstatovat, že autor prokázal schopnost pracovat jak s právními předpisy a judikaturou, tak i s texty odbornými.</w:t>
      </w:r>
      <w:r w:rsidR="00997BD3">
        <w:rPr>
          <w:rFonts w:eastAsia="Times New Roman" w:cs="Times New Roman"/>
        </w:rPr>
        <w:t xml:space="preserve"> Je však škoda, že autor při zmínkách o soudních rozhodnutích z doby prvorepublikové nevycházel z těchto samotných rozhodnutí, ale ze zdrojů sekundárních, které na tyto odkazovaly.</w:t>
      </w:r>
    </w:p>
    <w:p w:rsidR="00425ED8" w:rsidRPr="00425ED8" w:rsidRDefault="00425ED8" w:rsidP="00425ED8">
      <w:pPr>
        <w:jc w:val="both"/>
        <w:rPr>
          <w:rFonts w:eastAsia="Times New Roman" w:cs="Times New Roman"/>
        </w:rPr>
      </w:pPr>
    </w:p>
    <w:p w:rsidR="00425ED8" w:rsidRPr="00425ED8" w:rsidRDefault="00425ED8" w:rsidP="00256DE3">
      <w:pPr>
        <w:spacing w:after="120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3. Přínos práce a aktivita studenta během zpracování:</w:t>
      </w:r>
    </w:p>
    <w:p w:rsidR="00201BA7" w:rsidRDefault="00201BA7" w:rsidP="005A7D23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 na místě konstatovat, že autor napsal předloženou práci s </w:t>
      </w:r>
      <w:r w:rsidR="00003DCD">
        <w:rPr>
          <w:rFonts w:eastAsia="Times New Roman" w:cs="Times New Roman"/>
        </w:rPr>
        <w:t>dostatečnou</w:t>
      </w:r>
      <w:r>
        <w:rPr>
          <w:rFonts w:eastAsia="Times New Roman" w:cs="Times New Roman"/>
        </w:rPr>
        <w:t xml:space="preserve"> pečlivostí, kdy téma, které je stále aktuální, pojal nejen komplexním, ale i originálním způsobem. V průběhu zpracování práce využil student možnosti konzultace</w:t>
      </w:r>
      <w:r w:rsidR="005A7D23">
        <w:rPr>
          <w:rFonts w:eastAsia="Times New Roman" w:cs="Times New Roman"/>
        </w:rPr>
        <w:t xml:space="preserve"> s vedoucím práce</w:t>
      </w:r>
      <w:r>
        <w:rPr>
          <w:rFonts w:eastAsia="Times New Roman" w:cs="Times New Roman"/>
        </w:rPr>
        <w:t>, při zpracování práce však projevil vysokou míru samostatnosti.</w:t>
      </w:r>
    </w:p>
    <w:p w:rsidR="0074658C" w:rsidRPr="00425ED8" w:rsidRDefault="0074658C" w:rsidP="005A7D23">
      <w:pPr>
        <w:ind w:firstLine="709"/>
        <w:jc w:val="both"/>
        <w:rPr>
          <w:rFonts w:eastAsia="Times New Roman" w:cs="Times New Roman"/>
        </w:rPr>
      </w:pPr>
      <w:bookmarkStart w:id="1" w:name="_GoBack"/>
      <w:bookmarkEnd w:id="1"/>
    </w:p>
    <w:p w:rsidR="00425ED8" w:rsidRPr="005A7D23" w:rsidRDefault="00425ED8" w:rsidP="005A7D23">
      <w:pPr>
        <w:spacing w:after="120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4. Celkové hodnocení práce:</w:t>
      </w:r>
    </w:p>
    <w:p w:rsidR="00425ED8" w:rsidRDefault="005A7D23" w:rsidP="005A7D23">
      <w:pPr>
        <w:spacing w:before="120"/>
        <w:ind w:firstLine="709"/>
        <w:jc w:val="both"/>
        <w:rPr>
          <w:rFonts w:eastAsia="Times New Roman" w:cs="Times New Roman"/>
        </w:rPr>
      </w:pPr>
      <w:r w:rsidRPr="005A7D23">
        <w:rPr>
          <w:rFonts w:eastAsia="Times New Roman" w:cs="Times New Roman"/>
        </w:rPr>
        <w:t>Předložená práce odpovídá</w:t>
      </w:r>
      <w:r>
        <w:rPr>
          <w:rFonts w:eastAsia="Times New Roman" w:cs="Times New Roman"/>
        </w:rPr>
        <w:t xml:space="preserve"> obsahovým i formálním</w:t>
      </w:r>
      <w:r w:rsidRPr="005A7D23">
        <w:rPr>
          <w:rFonts w:eastAsia="Times New Roman" w:cs="Times New Roman"/>
        </w:rPr>
        <w:t xml:space="preserve"> požadavkům kladeným na</w:t>
      </w:r>
      <w:r>
        <w:rPr>
          <w:rFonts w:eastAsia="Times New Roman" w:cs="Times New Roman"/>
        </w:rPr>
        <w:t> </w:t>
      </w:r>
      <w:r w:rsidRPr="005A7D23">
        <w:rPr>
          <w:rFonts w:eastAsia="Times New Roman" w:cs="Times New Roman"/>
        </w:rPr>
        <w:t>diplomové práce, přičemž zadání a cíl práce byly naplněny</w:t>
      </w:r>
      <w:r>
        <w:rPr>
          <w:rFonts w:eastAsia="Times New Roman" w:cs="Times New Roman"/>
        </w:rPr>
        <w:t xml:space="preserve"> a práce byla řádně zpracována. Předloženou diplomovou práci tak lze nepochybně doporučit k obhajobě, přičemž s ohledem na výše uvedené navrhuji její hodnocení, v závislosti na průběhu a úrovni ústní obhajoby, prozatím stupněm „výborně.“</w:t>
      </w:r>
    </w:p>
    <w:p w:rsidR="005A7D23" w:rsidRPr="00425ED8" w:rsidRDefault="005A7D23" w:rsidP="00425ED8">
      <w:pPr>
        <w:ind w:firstLine="540"/>
        <w:jc w:val="both"/>
        <w:rPr>
          <w:rFonts w:eastAsia="Times New Roman" w:cs="Times New Roman"/>
        </w:rPr>
      </w:pPr>
    </w:p>
    <w:p w:rsidR="00425ED8" w:rsidRPr="00425ED8" w:rsidRDefault="00425ED8" w:rsidP="00256DE3">
      <w:pPr>
        <w:spacing w:after="120"/>
        <w:jc w:val="both"/>
        <w:rPr>
          <w:rFonts w:eastAsia="Times New Roman" w:cs="Times New Roman"/>
          <w:b/>
        </w:rPr>
      </w:pPr>
      <w:r w:rsidRPr="00425ED8">
        <w:rPr>
          <w:rFonts w:eastAsia="Times New Roman" w:cs="Times New Roman"/>
          <w:b/>
        </w:rPr>
        <w:t>5. Otázky a připomínky doporučené k rozpravě při obhajobě:</w:t>
      </w:r>
    </w:p>
    <w:p w:rsidR="00003DCD" w:rsidRDefault="00003DCD" w:rsidP="00003DCD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V rámci ústní obhajoby navrhuji, aby se autor vyjádřil k aktuální judikatuře týkající se veřejně přístupných účelových komunikací</w:t>
      </w:r>
      <w:r w:rsidR="0074658C">
        <w:rPr>
          <w:rFonts w:eastAsia="Times New Roman" w:cs="Times New Roman"/>
        </w:rPr>
        <w:t xml:space="preserve"> a vyhodnotil, který ze znaků veřejně přístupných účelových komunikací doplněných judikaturou považuje za nejdůležitější.</w:t>
      </w:r>
    </w:p>
    <w:p w:rsidR="00003DCD" w:rsidRDefault="00003DCD" w:rsidP="00003DCD">
      <w:pPr>
        <w:ind w:firstLine="709"/>
        <w:jc w:val="both"/>
        <w:rPr>
          <w:rFonts w:eastAsia="Times New Roman" w:cs="Times New Roman"/>
        </w:rPr>
      </w:pPr>
    </w:p>
    <w:p w:rsidR="00003DCD" w:rsidRPr="00425ED8" w:rsidRDefault="00003DCD" w:rsidP="0074658C">
      <w:pPr>
        <w:jc w:val="both"/>
        <w:rPr>
          <w:rFonts w:eastAsia="Times New Roman" w:cs="Times New Roman"/>
          <w:b/>
        </w:rPr>
      </w:pPr>
    </w:p>
    <w:p w:rsidR="00913690" w:rsidRPr="00425ED8" w:rsidRDefault="00F3164A" w:rsidP="00425ED8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V Plzni dne </w:t>
      </w:r>
      <w:r w:rsidR="00003DCD">
        <w:rPr>
          <w:rFonts w:eastAsia="Times New Roman" w:cs="Times New Roman"/>
          <w:b/>
        </w:rPr>
        <w:t>2</w:t>
      </w:r>
      <w:r w:rsidR="0074658C">
        <w:rPr>
          <w:rFonts w:eastAsia="Times New Roman" w:cs="Times New Roman"/>
          <w:b/>
        </w:rPr>
        <w:t>8</w:t>
      </w:r>
      <w:r w:rsidR="00003DCD">
        <w:rPr>
          <w:rFonts w:eastAsia="Times New Roman" w:cs="Times New Roman"/>
          <w:b/>
        </w:rPr>
        <w:t>.5.2020</w:t>
      </w:r>
      <w:r w:rsidR="00003DCD" w:rsidRPr="00425ED8">
        <w:rPr>
          <w:rFonts w:eastAsia="Times New Roman" w:cs="Times New Roman"/>
          <w:b/>
        </w:rPr>
        <w:t xml:space="preserve"> </w:t>
      </w:r>
    </w:p>
    <w:p w:rsidR="00425ED8" w:rsidRDefault="00425ED8" w:rsidP="00425ED8">
      <w:pPr>
        <w:jc w:val="both"/>
        <w:rPr>
          <w:rFonts w:eastAsia="Times New Roman" w:cs="Times New Roman"/>
          <w:b/>
        </w:rPr>
      </w:pPr>
    </w:p>
    <w:p w:rsidR="00003DCD" w:rsidRDefault="00003DCD" w:rsidP="00425ED8">
      <w:pPr>
        <w:jc w:val="both"/>
        <w:rPr>
          <w:rFonts w:eastAsia="Times New Roman" w:cs="Times New Roman"/>
          <w:b/>
        </w:rPr>
      </w:pPr>
    </w:p>
    <w:p w:rsidR="00003DCD" w:rsidRPr="00425ED8" w:rsidRDefault="00003DCD" w:rsidP="00425ED8">
      <w:pPr>
        <w:jc w:val="both"/>
        <w:rPr>
          <w:rFonts w:eastAsia="Times New Roman" w:cs="Times New Roman"/>
          <w:b/>
        </w:rPr>
      </w:pPr>
    </w:p>
    <w:p w:rsidR="00425ED8" w:rsidRPr="00425ED8" w:rsidRDefault="007D580F" w:rsidP="00425ED8">
      <w:pPr>
        <w:ind w:left="4248" w:firstLine="708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JUDr. Jana Balounová</w:t>
      </w:r>
    </w:p>
    <w:p w:rsidR="00E2615B" w:rsidRDefault="00E2615B"/>
    <w:sectPr w:rsidR="00E261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6AC" w:rsidRDefault="00DB46AC">
      <w:r>
        <w:separator/>
      </w:r>
    </w:p>
  </w:endnote>
  <w:endnote w:type="continuationSeparator" w:id="0">
    <w:p w:rsidR="00DB46AC" w:rsidRDefault="00DB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834" w:rsidRDefault="00F442C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80AA4">
      <w:rPr>
        <w:noProof/>
      </w:rPr>
      <w:t>3</w:t>
    </w:r>
    <w:r>
      <w:fldChar w:fldCharType="end"/>
    </w:r>
  </w:p>
  <w:p w:rsidR="00E95834" w:rsidRDefault="00DB46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6AC" w:rsidRDefault="00DB46AC">
      <w:r>
        <w:separator/>
      </w:r>
    </w:p>
  </w:footnote>
  <w:footnote w:type="continuationSeparator" w:id="0">
    <w:p w:rsidR="00DB46AC" w:rsidRDefault="00DB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F52AD"/>
    <w:multiLevelType w:val="hybridMultilevel"/>
    <w:tmpl w:val="01AA1646"/>
    <w:lvl w:ilvl="0" w:tplc="000AC3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D8"/>
    <w:rsid w:val="00003DCD"/>
    <w:rsid w:val="0016733B"/>
    <w:rsid w:val="00193F6F"/>
    <w:rsid w:val="00201BA7"/>
    <w:rsid w:val="00256DE3"/>
    <w:rsid w:val="00265787"/>
    <w:rsid w:val="00274985"/>
    <w:rsid w:val="00280AA4"/>
    <w:rsid w:val="002C6532"/>
    <w:rsid w:val="003862B0"/>
    <w:rsid w:val="003A0B8D"/>
    <w:rsid w:val="003B5585"/>
    <w:rsid w:val="00425ED8"/>
    <w:rsid w:val="00451BB5"/>
    <w:rsid w:val="00461CFD"/>
    <w:rsid w:val="004B0D9B"/>
    <w:rsid w:val="004D644F"/>
    <w:rsid w:val="00515C0D"/>
    <w:rsid w:val="00583298"/>
    <w:rsid w:val="005A7D23"/>
    <w:rsid w:val="005B6819"/>
    <w:rsid w:val="00640E38"/>
    <w:rsid w:val="00682B17"/>
    <w:rsid w:val="00695AE2"/>
    <w:rsid w:val="006F3506"/>
    <w:rsid w:val="00703832"/>
    <w:rsid w:val="0074658C"/>
    <w:rsid w:val="0078118D"/>
    <w:rsid w:val="007D580F"/>
    <w:rsid w:val="008F696C"/>
    <w:rsid w:val="00913690"/>
    <w:rsid w:val="00997BD3"/>
    <w:rsid w:val="009A365D"/>
    <w:rsid w:val="00A0259D"/>
    <w:rsid w:val="00B6134F"/>
    <w:rsid w:val="00BD6D3D"/>
    <w:rsid w:val="00C25661"/>
    <w:rsid w:val="00D33401"/>
    <w:rsid w:val="00D84B7D"/>
    <w:rsid w:val="00DB46AC"/>
    <w:rsid w:val="00E2615B"/>
    <w:rsid w:val="00E91731"/>
    <w:rsid w:val="00EF5FF5"/>
    <w:rsid w:val="00F1760E"/>
    <w:rsid w:val="00F3164A"/>
    <w:rsid w:val="00F4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0B36"/>
  <w15:docId w15:val="{3A45542B-1565-4F25-9C12-F040BC35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0259D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02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2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259D"/>
    <w:pPr>
      <w:ind w:left="720"/>
      <w:contextualSpacing/>
    </w:pPr>
    <w:rPr>
      <w:rFonts w:eastAsia="Times New Roman" w:cs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0259D"/>
    <w:pPr>
      <w:spacing w:line="276" w:lineRule="auto"/>
      <w:outlineLvl w:val="9"/>
    </w:pPr>
  </w:style>
  <w:style w:type="paragraph" w:styleId="Zpat">
    <w:name w:val="footer"/>
    <w:basedOn w:val="Normln"/>
    <w:link w:val="ZpatChar"/>
    <w:uiPriority w:val="99"/>
    <w:rsid w:val="00425ED8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25ED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Balounová</dc:creator>
  <cp:lastModifiedBy>Jana Balounová</cp:lastModifiedBy>
  <cp:revision>5</cp:revision>
  <dcterms:created xsi:type="dcterms:W3CDTF">2020-05-26T14:13:00Z</dcterms:created>
  <dcterms:modified xsi:type="dcterms:W3CDTF">2020-05-28T14:22:00Z</dcterms:modified>
</cp:coreProperties>
</file>