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F8" w:rsidRDefault="000948F8">
      <w:pPr>
        <w:ind w:hanging="993"/>
      </w:pPr>
    </w:p>
    <w:p w:rsidR="000948F8" w:rsidRDefault="000948F8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948F8" w:rsidRDefault="006138A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0948F8" w:rsidRDefault="006138A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0948F8" w:rsidRDefault="000948F8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0948F8" w:rsidRDefault="006138A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práce/</w:t>
      </w:r>
      <w:r>
        <w:rPr>
          <w:rFonts w:ascii="Garamond" w:hAnsi="Garamond"/>
          <w:b/>
          <w:strike/>
          <w:sz w:val="24"/>
          <w:szCs w:val="24"/>
        </w:rPr>
        <w:t>diplomové práce</w:t>
      </w:r>
      <w:r>
        <w:rPr>
          <w:rFonts w:ascii="Garamond" w:hAnsi="Garamond"/>
          <w:b/>
          <w:sz w:val="24"/>
          <w:szCs w:val="24"/>
        </w:rPr>
        <w:t xml:space="preserve">: * </w:t>
      </w:r>
    </w:p>
    <w:p w:rsidR="000948F8" w:rsidRDefault="006138A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Ilustrovaná kniha</w:t>
      </w:r>
    </w:p>
    <w:p w:rsidR="000948F8" w:rsidRDefault="000948F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948F8" w:rsidRDefault="006138A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RÝDLOVÁ Eliška</w:t>
      </w:r>
    </w:p>
    <w:p w:rsidR="000948F8" w:rsidRDefault="006138A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0948F8" w:rsidRDefault="006138A6">
      <w:pPr>
        <w:spacing w:after="120" w:line="360" w:lineRule="auto"/>
        <w:rPr>
          <w:rFonts w:ascii="Garamond" w:hAnsi="Garamond"/>
          <w:b/>
          <w:sz w:val="24"/>
          <w:szCs w:val="24"/>
        </w:rPr>
      </w:pPr>
      <w:bookmarkStart w:id="0" w:name="_Toc485638299"/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</w:t>
      </w:r>
      <w:bookmarkEnd w:id="0"/>
      <w:r>
        <w:rPr>
          <w:rFonts w:ascii="Garamond" w:hAnsi="Garamond"/>
          <w:b/>
          <w:sz w:val="24"/>
          <w:szCs w:val="24"/>
        </w:rPr>
        <w:t xml:space="preserve"> Ilustrace a grafika, specializace Mediální a didaktická ilustrace</w:t>
      </w:r>
    </w:p>
    <w:p w:rsidR="000948F8" w:rsidRDefault="000948F8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0948F8" w:rsidRDefault="006138A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0948F8" w:rsidRDefault="006138A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</w:p>
    <w:p w:rsidR="000948F8" w:rsidRDefault="006138A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akad. mal. Renáta Fučíková </w:t>
      </w:r>
    </w:p>
    <w:p w:rsidR="000948F8" w:rsidRDefault="006138A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0948F8" w:rsidRDefault="006138A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Cíl práce byl splněn.</w:t>
      </w:r>
    </w:p>
    <w:p w:rsidR="000948F8" w:rsidRDefault="006138A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0948F8" w:rsidRDefault="006138A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Eliška si pro svou bakalářskou práci vybrala dosti těžké téma. Jak sama přiznává, jsou fantasy a sci-fi jejím oblíbeným žánr</w:t>
      </w:r>
      <w:r>
        <w:rPr>
          <w:rFonts w:ascii="Garamond" w:hAnsi="Garamond"/>
          <w:i/>
          <w:sz w:val="24"/>
          <w:szCs w:val="24"/>
        </w:rPr>
        <w:t xml:space="preserve">em, a to pak ilustrátorovi silně svazuje ruce. Cítí pak zbytečně velkou zodpovědnost. Bylo tomu tak i v případě této irské pohádky, jež letos rozšířila balíček irských ilustrovaných příběhů, který v našich ateliérech více či méně úspěšně bobtná už několik </w:t>
      </w:r>
      <w:r>
        <w:rPr>
          <w:rFonts w:ascii="Garamond" w:hAnsi="Garamond"/>
          <w:i/>
          <w:sz w:val="24"/>
          <w:szCs w:val="24"/>
        </w:rPr>
        <w:t>let .</w:t>
      </w:r>
    </w:p>
    <w:p w:rsidR="000948F8" w:rsidRDefault="006138A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Eliška hledala cestu, jak úspěšně doprovodit mysteriózní a zároveň epický text, postupně se zbavovala nánosů upovídanosti a nánosů tvrdosti kresby. Pokoušela se spojit razítka s kresbou – nakonec ale ten nejzajímavější výsledek vznikal, jak už to býv</w:t>
      </w:r>
      <w:r>
        <w:rPr>
          <w:rFonts w:ascii="Garamond" w:hAnsi="Garamond"/>
          <w:i/>
          <w:sz w:val="24"/>
          <w:szCs w:val="24"/>
        </w:rPr>
        <w:t>á, v pouhém notesu, kde si dělala skici a přípravné kompozice. Spontánní kresba v sobě nosívá mnohem silnější sdělení než závazně působící finální výsledek.</w:t>
      </w:r>
    </w:p>
    <w:p w:rsidR="000948F8" w:rsidRDefault="006138A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>Měla jsem průběžně dojem, že Elišku neustále svazují její představy, že se nedokáže spontánně odpou</w:t>
      </w:r>
      <w:r>
        <w:rPr>
          <w:rFonts w:ascii="Garamond" w:hAnsi="Garamond"/>
          <w:i/>
          <w:sz w:val="24"/>
          <w:szCs w:val="24"/>
        </w:rPr>
        <w:t>tat a kresebně uvolnit, což by tomuto textu slušelo. Ilustrace v sobě sice mají jisté tajemství, ale přesto místy působí poněkud těžkopádně. U některých je znát, že patrně vznikaly v poslední fázi práce, jakoby narychlo – třeba dvoustrana s kapradím je vid</w:t>
      </w:r>
      <w:r>
        <w:rPr>
          <w:rFonts w:ascii="Garamond" w:hAnsi="Garamond"/>
          <w:i/>
          <w:sz w:val="24"/>
          <w:szCs w:val="24"/>
        </w:rPr>
        <w:t>itelně zvětšovaná z původní malé ilustrace. Motiv dolmenů je na dvou dvoustranách, což také působí jako určitá záchrana na poslední chvíli.</w:t>
      </w:r>
    </w:p>
    <w:p w:rsidR="000948F8" w:rsidRDefault="006138A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Výsledkem je tedy kniha, která má obstojný výraz – tím míním, že opravdu obstojí mezi jinými. Nicméně – i vzhledem k</w:t>
      </w:r>
      <w:r>
        <w:rPr>
          <w:rFonts w:ascii="Garamond" w:hAnsi="Garamond"/>
          <w:i/>
          <w:sz w:val="24"/>
          <w:szCs w:val="24"/>
        </w:rPr>
        <w:t xml:space="preserve"> rozsahu textu – mohla být daleko výraznější.</w:t>
      </w:r>
    </w:p>
    <w:p w:rsidR="000948F8" w:rsidRDefault="006138A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Co se týká grafické úpravy, docházím ke stejnému výsledku. Je obstojná, ale není uchvacující. Obálka je neinvenční, neláká mě otevřít knihu, písmo mohlo být výraznější. Hned za předsádkou je prázdná dvoustrana,</w:t>
      </w:r>
      <w:r>
        <w:rPr>
          <w:rFonts w:ascii="Garamond" w:hAnsi="Garamond"/>
          <w:i/>
          <w:sz w:val="24"/>
          <w:szCs w:val="24"/>
        </w:rPr>
        <w:t xml:space="preserve"> zdá se, že měl být vnitřek knihy lépe rozvržen. </w:t>
      </w:r>
    </w:p>
    <w:p w:rsidR="000948F8" w:rsidRDefault="006138A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Posudek píšu prozatím nad pouhou elektronickou verzí knihy, tudíž nevím, zda ve fyzickém výstupu nebude celek působit lépe. Domnívám se, že tato práce mohla dopadnout daleko zajímavěji, kdyby byla průběžně </w:t>
      </w:r>
      <w:r>
        <w:rPr>
          <w:rFonts w:ascii="Garamond" w:hAnsi="Garamond"/>
          <w:i/>
          <w:sz w:val="24"/>
          <w:szCs w:val="24"/>
        </w:rPr>
        <w:t>více konzultována, a to i navzdory karanténě.</w:t>
      </w:r>
    </w:p>
    <w:p w:rsidR="000948F8" w:rsidRDefault="000948F8">
      <w:pPr>
        <w:spacing w:after="120" w:line="360" w:lineRule="auto"/>
        <w:ind w:left="360"/>
      </w:pPr>
    </w:p>
    <w:p w:rsidR="000948F8" w:rsidRDefault="000948F8">
      <w:pPr>
        <w:spacing w:after="120" w:line="360" w:lineRule="auto"/>
        <w:ind w:left="360"/>
      </w:pPr>
    </w:p>
    <w:p w:rsidR="000948F8" w:rsidRDefault="000948F8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0948F8" w:rsidRDefault="000948F8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0948F8" w:rsidRDefault="006138A6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0948F8" w:rsidRDefault="006138A6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Předkládané dílo není plagiátem. </w:t>
      </w:r>
    </w:p>
    <w:p w:rsidR="000948F8" w:rsidRDefault="006138A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0948F8" w:rsidRDefault="006138A6">
      <w:pPr>
        <w:pStyle w:val="Tlotextu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V kontextu ostatních prací bych za normálních okolností navrhla známku velmi dobře, ale </w:t>
      </w:r>
      <w:r>
        <w:rPr>
          <w:rFonts w:ascii="Garamond" w:hAnsi="Garamond"/>
          <w:i/>
          <w:sz w:val="24"/>
          <w:szCs w:val="24"/>
        </w:rPr>
        <w:t>jsem zvědavá na výsledek v materiálu. Proto prosím komisi o diskusi a ráda se nechám přesvědčit, abych mohla Elišku povzbudit k další práci lepším hodnocením.</w:t>
      </w:r>
    </w:p>
    <w:p w:rsidR="000948F8" w:rsidRDefault="000948F8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0948F8" w:rsidRDefault="00613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>
        <w:rPr>
          <w:rFonts w:ascii="Garamond" w:hAnsi="Garamond"/>
          <w:b/>
          <w:sz w:val="24"/>
          <w:szCs w:val="24"/>
        </w:rPr>
        <w:tab/>
        <w:t>8. 7. 2020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Podpis: Renáta Fučíková</w:t>
      </w:r>
      <w:r>
        <w:rPr>
          <w:rFonts w:ascii="Garamond" w:hAnsi="Garamond"/>
          <w:b/>
          <w:sz w:val="24"/>
          <w:szCs w:val="24"/>
        </w:rPr>
        <w:tab/>
      </w:r>
    </w:p>
    <w:p w:rsidR="000948F8" w:rsidRDefault="000948F8">
      <w:pPr>
        <w:rPr>
          <w:rFonts w:ascii="Garamond" w:hAnsi="Garamond"/>
        </w:rPr>
      </w:pPr>
    </w:p>
    <w:p w:rsidR="000948F8" w:rsidRDefault="000948F8">
      <w:pPr>
        <w:rPr>
          <w:rFonts w:ascii="Garamond" w:hAnsi="Garamond"/>
        </w:rPr>
      </w:pPr>
    </w:p>
    <w:p w:rsidR="000948F8" w:rsidRDefault="000948F8">
      <w:pPr>
        <w:rPr>
          <w:rFonts w:ascii="Garamond" w:hAnsi="Garamond"/>
        </w:rPr>
      </w:pPr>
    </w:p>
    <w:p w:rsidR="000948F8" w:rsidRDefault="000948F8">
      <w:pPr>
        <w:rPr>
          <w:rFonts w:ascii="Garamond" w:hAnsi="Garamond"/>
        </w:rPr>
      </w:pPr>
    </w:p>
    <w:p w:rsidR="000948F8" w:rsidRDefault="000948F8">
      <w:pPr>
        <w:rPr>
          <w:rFonts w:ascii="Garamond" w:hAnsi="Garamond"/>
        </w:rPr>
      </w:pPr>
      <w:bookmarkStart w:id="1" w:name="_GoBack"/>
      <w:bookmarkEnd w:id="1"/>
    </w:p>
    <w:sectPr w:rsidR="000948F8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A6" w:rsidRDefault="006138A6">
      <w:pPr>
        <w:spacing w:after="0" w:line="240" w:lineRule="auto"/>
      </w:pPr>
      <w:r>
        <w:separator/>
      </w:r>
    </w:p>
  </w:endnote>
  <w:endnote w:type="continuationSeparator" w:id="0">
    <w:p w:rsidR="006138A6" w:rsidRDefault="0061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F8" w:rsidRDefault="006138A6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3808BB">
      <w:rPr>
        <w:noProof/>
      </w:rPr>
      <w:t>2</w:t>
    </w:r>
    <w:r>
      <w:fldChar w:fldCharType="end"/>
    </w:r>
  </w:p>
  <w:p w:rsidR="000948F8" w:rsidRDefault="000948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A6" w:rsidRDefault="006138A6">
      <w:pPr>
        <w:spacing w:after="0" w:line="240" w:lineRule="auto"/>
      </w:pPr>
      <w:r>
        <w:separator/>
      </w:r>
    </w:p>
  </w:footnote>
  <w:footnote w:type="continuationSeparator" w:id="0">
    <w:p w:rsidR="006138A6" w:rsidRDefault="0061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5231"/>
    <w:multiLevelType w:val="multilevel"/>
    <w:tmpl w:val="D598DE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7BB5307"/>
    <w:multiLevelType w:val="multilevel"/>
    <w:tmpl w:val="F940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F8"/>
    <w:rsid w:val="000948F8"/>
    <w:rsid w:val="003808BB"/>
    <w:rsid w:val="0061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D933"/>
  <w15:docId w15:val="{AEB0E650-1EA1-44F3-A7AC-7318BEF7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</w:pPr>
    <w:rPr>
      <w:rFonts w:ascii="Calibri" w:eastAsia="Calibri" w:hAnsi="Calibri" w:cs="Times New Roman"/>
      <w:color w:val="00000A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</w:style>
  <w:style w:type="character" w:customStyle="1" w:styleId="ZhlavChar">
    <w:name w:val="Záhlaví Char"/>
    <w:basedOn w:val="Standardnpsmoodstavce"/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rPr>
      <w:sz w:val="20"/>
      <w:szCs w:val="20"/>
    </w:rPr>
  </w:style>
  <w:style w:type="character" w:customStyle="1" w:styleId="PedmtkomenteChar">
    <w:name w:val="Předmět komentáře Char"/>
    <w:rPr>
      <w:b/>
      <w:bCs/>
      <w:sz w:val="20"/>
      <w:szCs w:val="2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lotextu">
    <w:name w:val="Tělo textu"/>
    <w:basedOn w:val="Normln"/>
    <w:pPr>
      <w:spacing w:after="120" w:line="100" w:lineRule="atLeast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Textkomente">
    <w:name w:val="annotation text"/>
    <w:basedOn w:val="Normln"/>
    <w:pPr>
      <w:spacing w:line="100" w:lineRule="atLeast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1</cp:revision>
  <cp:lastPrinted>2020-06-16T08:54:00Z</cp:lastPrinted>
  <dcterms:created xsi:type="dcterms:W3CDTF">2020-06-17T12:05:00Z</dcterms:created>
  <dcterms:modified xsi:type="dcterms:W3CDTF">2020-07-29T07:35:00Z</dcterms:modified>
</cp:coreProperties>
</file>