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A21051" w:rsidRPr="00141626" w:rsidRDefault="00A21051" w:rsidP="00A21051">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80708E">
        <w:rPr>
          <w:rFonts w:ascii="Garamond" w:hAnsi="Garamond"/>
          <w:b/>
          <w:noProof/>
          <w:sz w:val="24"/>
          <w:szCs w:val="24"/>
        </w:rPr>
        <w:t>MÉDIA A EXPERIMENT</w:t>
      </w:r>
      <w:r w:rsidR="00551677">
        <w:rPr>
          <w:rFonts w:ascii="Garamond" w:hAnsi="Garamond"/>
          <w:b/>
          <w:noProof/>
          <w:sz w:val="24"/>
          <w:szCs w:val="24"/>
        </w:rPr>
        <w:t xml:space="preserve"> /Oběť a tvůrce</w:t>
      </w:r>
    </w:p>
    <w:p w:rsidR="00A21051" w:rsidRDefault="00A21051" w:rsidP="00A21051">
      <w:pPr>
        <w:spacing w:after="120" w:line="360" w:lineRule="auto"/>
        <w:rPr>
          <w:rFonts w:ascii="Garamond" w:hAnsi="Garamond"/>
          <w:b/>
          <w:sz w:val="24"/>
          <w:szCs w:val="24"/>
        </w:rPr>
      </w:pPr>
    </w:p>
    <w:p w:rsidR="00A21051" w:rsidRDefault="00A21051" w:rsidP="00A21051">
      <w:pPr>
        <w:spacing w:after="120" w:line="360" w:lineRule="auto"/>
        <w:rPr>
          <w:rFonts w:ascii="Garamond" w:hAnsi="Garamond"/>
          <w:b/>
          <w:noProof/>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TICHÁ</w:t>
      </w:r>
      <w:r>
        <w:rPr>
          <w:rFonts w:ascii="Garamond" w:hAnsi="Garamond"/>
          <w:b/>
          <w:sz w:val="24"/>
          <w:szCs w:val="24"/>
        </w:rPr>
        <w:t xml:space="preserve"> </w:t>
      </w:r>
      <w:r w:rsidRPr="0080708E">
        <w:rPr>
          <w:rFonts w:ascii="Garamond" w:hAnsi="Garamond"/>
          <w:b/>
          <w:noProof/>
          <w:sz w:val="24"/>
          <w:szCs w:val="24"/>
        </w:rPr>
        <w:t>Veronika</w:t>
      </w:r>
    </w:p>
    <w:p w:rsidR="008D2283" w:rsidRPr="00141626" w:rsidRDefault="008D2283" w:rsidP="00A21051">
      <w:pPr>
        <w:spacing w:after="120" w:line="360" w:lineRule="auto"/>
        <w:rPr>
          <w:rFonts w:ascii="Garamond" w:hAnsi="Garamond"/>
          <w:b/>
          <w:sz w:val="24"/>
          <w:szCs w:val="24"/>
        </w:rPr>
      </w:pPr>
    </w:p>
    <w:p w:rsidR="00A21051" w:rsidRDefault="00A21051" w:rsidP="00A21051">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Nová média</w:t>
      </w:r>
    </w:p>
    <w:p w:rsidR="00FA43AA" w:rsidRPr="00141626" w:rsidRDefault="00FA43AA" w:rsidP="00FA43AA">
      <w:pPr>
        <w:spacing w:after="120" w:line="360" w:lineRule="auto"/>
        <w:rPr>
          <w:rFonts w:ascii="Garamond" w:hAnsi="Garamond"/>
          <w:sz w:val="24"/>
          <w:szCs w:val="24"/>
        </w:rPr>
      </w:pPr>
    </w:p>
    <w:p w:rsidR="00C54947" w:rsidRDefault="00C54947" w:rsidP="00C54947">
      <w:pPr>
        <w:spacing w:after="120" w:line="360" w:lineRule="auto"/>
        <w:rPr>
          <w:rFonts w:ascii="Garamond" w:hAnsi="Garamond"/>
          <w:b/>
          <w:sz w:val="24"/>
          <w:szCs w:val="24"/>
        </w:rPr>
      </w:pPr>
      <w:r w:rsidRPr="00207C1D">
        <w:rPr>
          <w:rFonts w:ascii="Garamond" w:hAnsi="Garamond"/>
          <w:b/>
          <w:sz w:val="24"/>
          <w:szCs w:val="24"/>
        </w:rPr>
        <w:t>Hodnocení vedoucího práce</w:t>
      </w:r>
    </w:p>
    <w:p w:rsidR="008D2283" w:rsidRDefault="008D2283" w:rsidP="00C54947">
      <w:pPr>
        <w:spacing w:after="120" w:line="360" w:lineRule="auto"/>
        <w:rPr>
          <w:rFonts w:ascii="Garamond" w:hAnsi="Garamond"/>
          <w:b/>
          <w:sz w:val="24"/>
          <w:szCs w:val="24"/>
        </w:rPr>
      </w:pPr>
    </w:p>
    <w:p w:rsidR="00C54947" w:rsidRDefault="00C54947" w:rsidP="00C54947">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doc. akad. mal.</w:t>
      </w:r>
      <w:r>
        <w:rPr>
          <w:rFonts w:ascii="Garamond" w:hAnsi="Garamond"/>
          <w:b/>
          <w:sz w:val="24"/>
          <w:szCs w:val="24"/>
        </w:rPr>
        <w:t xml:space="preserve"> </w:t>
      </w:r>
      <w:r w:rsidRPr="0080708E">
        <w:rPr>
          <w:rFonts w:ascii="Garamond" w:hAnsi="Garamond"/>
          <w:b/>
          <w:noProof/>
          <w:sz w:val="24"/>
          <w:szCs w:val="24"/>
        </w:rPr>
        <w:t>Vladimír</w:t>
      </w:r>
      <w:r>
        <w:rPr>
          <w:rFonts w:ascii="Garamond" w:hAnsi="Garamond"/>
          <w:b/>
          <w:sz w:val="24"/>
          <w:szCs w:val="24"/>
        </w:rPr>
        <w:t xml:space="preserve"> </w:t>
      </w:r>
      <w:r w:rsidRPr="0080708E">
        <w:rPr>
          <w:rFonts w:ascii="Garamond" w:hAnsi="Garamond"/>
          <w:b/>
          <w:noProof/>
          <w:sz w:val="24"/>
          <w:szCs w:val="24"/>
        </w:rPr>
        <w:t>Merta</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8D2283" w:rsidRDefault="008D2283" w:rsidP="008D2283">
      <w:pPr>
        <w:pStyle w:val="Odstavecseseznamem"/>
        <w:spacing w:after="120" w:line="360" w:lineRule="exact"/>
        <w:ind w:left="360"/>
        <w:rPr>
          <w:rFonts w:ascii="Garamond" w:eastAsia="Garamond" w:hAnsi="Garamond" w:cs="Garamond"/>
          <w:b/>
          <w:bCs/>
          <w:i/>
          <w:sz w:val="24"/>
        </w:rPr>
      </w:pPr>
      <w:r w:rsidRPr="008D2283">
        <w:rPr>
          <w:rFonts w:ascii="Garamond" w:eastAsia="Garamond" w:hAnsi="Garamond" w:cs="Garamond"/>
          <w:b/>
          <w:bCs/>
          <w:i/>
          <w:sz w:val="24"/>
        </w:rPr>
        <w:t>Cíl práce Veroniky Tiché se  postupně vyvíjel a musím říct, že se ve výsledku, po určité proměně, nastavil velice atraktivně a zejména pro ni samotnou naplnil. Kvalita výstupu odpovídá obvyklým požadavkům kladeným na posuzovaný typ kvalifikační práce.</w:t>
      </w:r>
    </w:p>
    <w:p w:rsidR="008D2283" w:rsidRPr="008D2283" w:rsidRDefault="008D2283" w:rsidP="008D2283">
      <w:pPr>
        <w:pStyle w:val="Odstavecseseznamem"/>
        <w:spacing w:after="120" w:line="360" w:lineRule="exact"/>
        <w:ind w:left="360"/>
        <w:rPr>
          <w:rFonts w:eastAsia="NSimSun" w:cs="Arial"/>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8D2283" w:rsidRPr="008D2283" w:rsidRDefault="008D2283" w:rsidP="008D2283">
      <w:pPr>
        <w:pStyle w:val="Odstavecseseznamem"/>
        <w:spacing w:after="120" w:line="360" w:lineRule="exact"/>
        <w:ind w:left="360"/>
        <w:rPr>
          <w:rFonts w:eastAsia="NSimSun" w:cs="Arial"/>
          <w:b/>
          <w:bCs/>
        </w:rPr>
      </w:pPr>
      <w:r w:rsidRPr="008D2283">
        <w:rPr>
          <w:rFonts w:ascii="Garamond" w:eastAsia="Garamond" w:hAnsi="Garamond" w:cs="Garamond"/>
          <w:b/>
          <w:bCs/>
          <w:i/>
          <w:sz w:val="24"/>
        </w:rPr>
        <w:t xml:space="preserve">Až když si Veronika prošla iniciačním obdobím při definování obsahu a formy své bakalářské práce, stalo se něco velmi zásadního. Jakoby se znovu narodila. Nestačil jsem se divit, jak intenzivní proměna se odehrála. Na začátku se Veronika zamýšlela nad tématem, jako student lékařské fakulty, jako někdo, kdo se chce na svět dívat s odstupem terapeuta, nejprve diagnostikovat chorobu, ukázat její projevy a učinit závěr v podobě vizuální prezentace. V okamžiku, kdy přijala odpovědnost osobní </w:t>
      </w:r>
      <w:r w:rsidRPr="008D2283">
        <w:rPr>
          <w:rFonts w:ascii="Garamond" w:eastAsia="Garamond" w:hAnsi="Garamond" w:cs="Garamond"/>
          <w:b/>
          <w:bCs/>
          <w:i/>
          <w:sz w:val="24"/>
        </w:rPr>
        <w:lastRenderedPageBreak/>
        <w:t>účasti, vše se jako zázrakem otočilo a Veronika nabyla úžasné sebevědomí a jistotu ve vyjádření všech nuancí jejího tématu. Získala přirozenou jistotu a bylo vidět, že si toho nového pocitu jako autorka upřímně užívá.</w:t>
      </w:r>
    </w:p>
    <w:p w:rsidR="008D2283" w:rsidRDefault="008D2283" w:rsidP="008D2283">
      <w:pPr>
        <w:pStyle w:val="Odstavecseseznamem"/>
        <w:spacing w:after="120" w:line="360" w:lineRule="exact"/>
        <w:ind w:left="360"/>
        <w:rPr>
          <w:rFonts w:ascii="Garamond" w:eastAsia="Garamond" w:hAnsi="Garamond" w:cs="Garamond"/>
          <w:b/>
          <w:bCs/>
          <w:i/>
          <w:sz w:val="24"/>
        </w:rPr>
      </w:pPr>
      <w:r w:rsidRPr="008D2283">
        <w:rPr>
          <w:rFonts w:ascii="Garamond" w:eastAsia="Garamond" w:hAnsi="Garamond" w:cs="Garamond"/>
          <w:b/>
          <w:bCs/>
          <w:i/>
          <w:sz w:val="24"/>
        </w:rPr>
        <w:t xml:space="preserve">Veronika namalovala </w:t>
      </w:r>
      <w:proofErr w:type="spellStart"/>
      <w:r w:rsidRPr="008D2283">
        <w:rPr>
          <w:rFonts w:ascii="Garamond" w:eastAsia="Garamond" w:hAnsi="Garamond" w:cs="Garamond"/>
          <w:b/>
          <w:bCs/>
          <w:i/>
          <w:sz w:val="24"/>
        </w:rPr>
        <w:t>diptich</w:t>
      </w:r>
      <w:proofErr w:type="spellEnd"/>
      <w:r w:rsidRPr="008D2283">
        <w:rPr>
          <w:rFonts w:ascii="Garamond" w:eastAsia="Garamond" w:hAnsi="Garamond" w:cs="Garamond"/>
          <w:b/>
          <w:bCs/>
          <w:i/>
          <w:sz w:val="24"/>
        </w:rPr>
        <w:t xml:space="preserve">. Dvě </w:t>
      </w:r>
      <w:proofErr w:type="spellStart"/>
      <w:r w:rsidRPr="008D2283">
        <w:rPr>
          <w:rFonts w:ascii="Garamond" w:eastAsia="Garamond" w:hAnsi="Garamond" w:cs="Garamond"/>
          <w:b/>
          <w:bCs/>
          <w:i/>
          <w:sz w:val="24"/>
        </w:rPr>
        <w:t>velko</w:t>
      </w:r>
      <w:proofErr w:type="spellEnd"/>
      <w:r w:rsidRPr="008D2283">
        <w:rPr>
          <w:rFonts w:ascii="Garamond" w:eastAsia="Garamond" w:hAnsi="Garamond" w:cs="Garamond"/>
          <w:b/>
          <w:bCs/>
          <w:i/>
          <w:sz w:val="24"/>
        </w:rPr>
        <w:t xml:space="preserve"> - rozměrné malby na plátně akvarelem. Zařadit by se daly do projevů Art </w:t>
      </w:r>
      <w:proofErr w:type="spellStart"/>
      <w:r w:rsidRPr="008D2283">
        <w:rPr>
          <w:rFonts w:ascii="Garamond" w:eastAsia="Garamond" w:hAnsi="Garamond" w:cs="Garamond"/>
          <w:b/>
          <w:bCs/>
          <w:i/>
          <w:sz w:val="24"/>
        </w:rPr>
        <w:t>brut</w:t>
      </w:r>
      <w:proofErr w:type="spellEnd"/>
      <w:r w:rsidRPr="008D2283">
        <w:rPr>
          <w:rFonts w:ascii="Garamond" w:eastAsia="Garamond" w:hAnsi="Garamond" w:cs="Garamond"/>
          <w:b/>
          <w:bCs/>
          <w:i/>
          <w:sz w:val="24"/>
        </w:rPr>
        <w:t xml:space="preserve">. Jsou působivé a přesvědčivé a vlastně obsahují všechny informace, které stály na počátku, ještě kdy nenašla svoji osobní odpovědnost. Jsou ale skutečnými artefakty. Osobní výpovědí, jaká by ani nemusela vzniknout, kdyby se Veronika nepostavila sama sobě a nenašla odvahu se otevřít. Na ploše dvou pláten se díváme na metaforu dobra a zla. Asi nejbanálnější metafory povahy světa. Je to logické, od počátku se jednalo o konfrontaci dětského a dospělého chápání reality. Tady se nejedná o zjednodušení, jde o přijetí a pochopení  jednoho ze způsobů jak pochopit o co jde. Vlastně se stalo jen to, že se Veronika uvolnila a stala se autorsky sebevědomou. Sama sebou. Z mého pohledu, z pohledu pedagoga je taková událost něco jako katarze povolání. Z pohledu autora, kolegy to vnímám, jako perspektivní počátek jednoho dlouhého příběhu. Veroniko, pamatujte si tu jistotu, která pronikala mezi technologickými obtížemi nezbedného pigmentu pojeného téměř jen vodou. Pamatujte si tu slast a přeneste si to poznání do jakéhokoli média. </w:t>
      </w:r>
    </w:p>
    <w:p w:rsidR="008D2283" w:rsidRDefault="008D2283" w:rsidP="008D2283">
      <w:pPr>
        <w:pStyle w:val="Odstavecseseznamem"/>
        <w:spacing w:after="120" w:line="360" w:lineRule="exact"/>
        <w:ind w:left="360"/>
        <w:rPr>
          <w:rFonts w:ascii="Garamond" w:eastAsia="Garamond" w:hAnsi="Garamond" w:cs="Garamond"/>
          <w:b/>
          <w:bCs/>
          <w:i/>
          <w:sz w:val="24"/>
        </w:rPr>
      </w:pPr>
      <w:bookmarkStart w:id="0" w:name="_GoBack"/>
      <w:bookmarkEnd w:id="0"/>
    </w:p>
    <w:p w:rsidR="008D2283" w:rsidRPr="008D2283" w:rsidRDefault="008D2283" w:rsidP="008D2283">
      <w:pPr>
        <w:pStyle w:val="Odstavecseseznamem"/>
        <w:spacing w:after="120" w:line="360" w:lineRule="exact"/>
        <w:ind w:left="360"/>
        <w:rPr>
          <w:b/>
          <w:bCs/>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8D2283" w:rsidRDefault="008D2283" w:rsidP="008D2283">
      <w:pPr>
        <w:pStyle w:val="Odstavecseseznamem"/>
        <w:spacing w:after="120" w:line="360" w:lineRule="exact"/>
        <w:ind w:left="360"/>
        <w:rPr>
          <w:rFonts w:ascii="Garamond" w:eastAsia="Garamond" w:hAnsi="Garamond" w:cs="Garamond"/>
          <w:b/>
          <w:i/>
          <w:sz w:val="24"/>
        </w:rPr>
      </w:pPr>
      <w:r w:rsidRPr="008D2283">
        <w:rPr>
          <w:rFonts w:ascii="Garamond" w:eastAsia="Garamond" w:hAnsi="Garamond" w:cs="Garamond"/>
          <w:b/>
          <w:i/>
          <w:sz w:val="24"/>
        </w:rPr>
        <w:t>Bakalářská práce Veroniky Tiché není plagiátem.</w:t>
      </w:r>
    </w:p>
    <w:p w:rsidR="008D2283" w:rsidRPr="008D2283" w:rsidRDefault="008D2283" w:rsidP="008D2283">
      <w:pPr>
        <w:pStyle w:val="Odstavecseseznamem"/>
        <w:spacing w:after="120" w:line="360" w:lineRule="exact"/>
        <w:ind w:left="360"/>
        <w:rPr>
          <w:rFonts w:eastAsia="NSimSun" w:cs="Arial"/>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8D2283" w:rsidRPr="008D2283" w:rsidRDefault="008D2283" w:rsidP="008D2283">
      <w:pPr>
        <w:pStyle w:val="Odstavecseseznamem"/>
        <w:spacing w:after="120" w:line="360" w:lineRule="exact"/>
        <w:ind w:left="360"/>
        <w:rPr>
          <w:rFonts w:ascii="Garamond" w:eastAsia="Garamond" w:hAnsi="Garamond" w:cs="Garamond"/>
          <w:b/>
          <w:i/>
          <w:sz w:val="24"/>
        </w:rPr>
      </w:pPr>
      <w:r w:rsidRPr="008D2283">
        <w:rPr>
          <w:rFonts w:ascii="Garamond" w:eastAsia="Garamond" w:hAnsi="Garamond" w:cs="Garamond"/>
          <w:b/>
          <w:i/>
          <w:sz w:val="24"/>
        </w:rPr>
        <w:t>Bakalářskou práci Veroniky Tiché hodnotím stupněm výborně.</w:t>
      </w:r>
    </w:p>
    <w:p w:rsidR="00141626" w:rsidRPr="00141626" w:rsidRDefault="00141626" w:rsidP="00141626">
      <w:pPr>
        <w:spacing w:after="120" w:line="360" w:lineRule="auto"/>
        <w:rPr>
          <w:rFonts w:ascii="Garamond" w:hAnsi="Garamond"/>
          <w:sz w:val="24"/>
          <w:szCs w:val="24"/>
        </w:rPr>
      </w:pPr>
    </w:p>
    <w:p w:rsidR="008D2283" w:rsidRDefault="008D2283" w:rsidP="008D2283">
      <w:pPr>
        <w:spacing w:after="120" w:line="360" w:lineRule="exact"/>
        <w:rPr>
          <w:rFonts w:ascii="Garamond" w:eastAsia="Garamond" w:hAnsi="Garamond" w:cs="Garamond"/>
          <w:sz w:val="24"/>
        </w:rPr>
      </w:pPr>
    </w:p>
    <w:p w:rsidR="008D2283" w:rsidRDefault="008D2283" w:rsidP="008D2283">
      <w:pPr>
        <w:spacing w:after="120" w:line="360" w:lineRule="exact"/>
        <w:rPr>
          <w:rFonts w:ascii="Garamond" w:eastAsia="Garamond" w:hAnsi="Garamond" w:cs="Garamond"/>
          <w:sz w:val="24"/>
        </w:rPr>
      </w:pPr>
    </w:p>
    <w:p w:rsidR="004F1712" w:rsidRDefault="008D2283" w:rsidP="008D2283">
      <w:pPr>
        <w:tabs>
          <w:tab w:val="left" w:pos="708"/>
          <w:tab w:val="left" w:pos="1416"/>
          <w:tab w:val="left" w:pos="2124"/>
          <w:tab w:val="left" w:pos="2832"/>
          <w:tab w:val="left" w:pos="3540"/>
          <w:tab w:val="left" w:pos="4248"/>
          <w:tab w:val="left" w:pos="4956"/>
          <w:tab w:val="left" w:pos="5664"/>
          <w:tab w:val="left" w:pos="6375"/>
        </w:tabs>
        <w:spacing w:after="120" w:line="360" w:lineRule="exact"/>
        <w:rPr>
          <w:rFonts w:ascii="Garamond" w:hAnsi="Garamond"/>
        </w:rPr>
      </w:pPr>
      <w:r>
        <w:rPr>
          <w:rFonts w:ascii="Garamond" w:eastAsia="Garamond" w:hAnsi="Garamond" w:cs="Garamond"/>
          <w:b/>
          <w:sz w:val="24"/>
        </w:rPr>
        <w:t>Datum:</w:t>
      </w:r>
      <w:r>
        <w:rPr>
          <w:rFonts w:ascii="Garamond" w:eastAsia="Garamond" w:hAnsi="Garamond" w:cs="Garamond"/>
          <w:b/>
          <w:sz w:val="24"/>
        </w:rPr>
        <w:t xml:space="preserve"> </w:t>
      </w:r>
      <w:r>
        <w:rPr>
          <w:rFonts w:ascii="Garamond" w:eastAsia="Garamond" w:hAnsi="Garamond" w:cs="Garamond"/>
          <w:b/>
          <w:sz w:val="24"/>
        </w:rPr>
        <w:t>13. 8. 2020</w:t>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r>
        <w:rPr>
          <w:rFonts w:ascii="Garamond" w:eastAsia="Garamond" w:hAnsi="Garamond" w:cs="Garamond"/>
          <w:b/>
          <w:sz w:val="24"/>
        </w:rPr>
        <w:tab/>
      </w:r>
    </w:p>
    <w:p w:rsidR="004F1712" w:rsidRDefault="004F1712">
      <w:pPr>
        <w:rPr>
          <w:rFonts w:ascii="Garamond" w:hAnsi="Garamond"/>
        </w:rPr>
      </w:pPr>
    </w:p>
    <w:sectPr w:rsidR="004F1712"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81" w:rsidRDefault="00221681" w:rsidP="00460AEB">
      <w:pPr>
        <w:spacing w:after="0" w:line="240" w:lineRule="auto"/>
      </w:pPr>
      <w:r>
        <w:separator/>
      </w:r>
    </w:p>
  </w:endnote>
  <w:endnote w:type="continuationSeparator" w:id="0">
    <w:p w:rsidR="00221681" w:rsidRDefault="00221681"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332A7D">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8D2283">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81" w:rsidRDefault="00221681" w:rsidP="00460AEB">
      <w:pPr>
        <w:spacing w:after="0" w:line="240" w:lineRule="auto"/>
      </w:pPr>
      <w:r>
        <w:separator/>
      </w:r>
    </w:p>
  </w:footnote>
  <w:footnote w:type="continuationSeparator" w:id="0">
    <w:p w:rsidR="00221681" w:rsidRDefault="00221681"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6F60"/>
    <w:multiLevelType w:val="multilevel"/>
    <w:tmpl w:val="07989A3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1833D8"/>
    <w:multiLevelType w:val="multilevel"/>
    <w:tmpl w:val="209EB51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7C5357BB"/>
    <w:multiLevelType w:val="multilevel"/>
    <w:tmpl w:val="AEBE51A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E76"/>
    <w:rsid w:val="000144A5"/>
    <w:rsid w:val="00014AB5"/>
    <w:rsid w:val="0001516D"/>
    <w:rsid w:val="000318A2"/>
    <w:rsid w:val="0003636C"/>
    <w:rsid w:val="000527CE"/>
    <w:rsid w:val="00063F49"/>
    <w:rsid w:val="000B3C8E"/>
    <w:rsid w:val="000C11AC"/>
    <w:rsid w:val="000C6B14"/>
    <w:rsid w:val="00110265"/>
    <w:rsid w:val="00134160"/>
    <w:rsid w:val="00141626"/>
    <w:rsid w:val="00180616"/>
    <w:rsid w:val="00180867"/>
    <w:rsid w:val="00186DBE"/>
    <w:rsid w:val="001C08A9"/>
    <w:rsid w:val="001F7E30"/>
    <w:rsid w:val="00207C1D"/>
    <w:rsid w:val="00215160"/>
    <w:rsid w:val="00221681"/>
    <w:rsid w:val="002229EE"/>
    <w:rsid w:val="00264338"/>
    <w:rsid w:val="00287C07"/>
    <w:rsid w:val="002B0E61"/>
    <w:rsid w:val="002D7DC2"/>
    <w:rsid w:val="002E60F3"/>
    <w:rsid w:val="002E6C30"/>
    <w:rsid w:val="002F1174"/>
    <w:rsid w:val="002F1A44"/>
    <w:rsid w:val="0031360B"/>
    <w:rsid w:val="00332A7D"/>
    <w:rsid w:val="0036433E"/>
    <w:rsid w:val="00381099"/>
    <w:rsid w:val="00396AC3"/>
    <w:rsid w:val="00396B8A"/>
    <w:rsid w:val="003A054A"/>
    <w:rsid w:val="003B39DA"/>
    <w:rsid w:val="003B5053"/>
    <w:rsid w:val="003C3045"/>
    <w:rsid w:val="003D314F"/>
    <w:rsid w:val="003F5FCA"/>
    <w:rsid w:val="0042001C"/>
    <w:rsid w:val="00421FCC"/>
    <w:rsid w:val="0043123C"/>
    <w:rsid w:val="00442698"/>
    <w:rsid w:val="00460AEB"/>
    <w:rsid w:val="00461C4A"/>
    <w:rsid w:val="00470654"/>
    <w:rsid w:val="00470D9F"/>
    <w:rsid w:val="004C0F89"/>
    <w:rsid w:val="004D4248"/>
    <w:rsid w:val="004D54DA"/>
    <w:rsid w:val="004E4EC6"/>
    <w:rsid w:val="004F1712"/>
    <w:rsid w:val="004F2C71"/>
    <w:rsid w:val="004F59C0"/>
    <w:rsid w:val="00520D9A"/>
    <w:rsid w:val="00551677"/>
    <w:rsid w:val="005A0DC0"/>
    <w:rsid w:val="005B6225"/>
    <w:rsid w:val="005D0E0B"/>
    <w:rsid w:val="005D430F"/>
    <w:rsid w:val="00600044"/>
    <w:rsid w:val="0060037B"/>
    <w:rsid w:val="00600E53"/>
    <w:rsid w:val="00640DAE"/>
    <w:rsid w:val="0064658D"/>
    <w:rsid w:val="006770C2"/>
    <w:rsid w:val="00682524"/>
    <w:rsid w:val="006D0B29"/>
    <w:rsid w:val="006D62B6"/>
    <w:rsid w:val="006F4B89"/>
    <w:rsid w:val="00724F95"/>
    <w:rsid w:val="00766811"/>
    <w:rsid w:val="00767AE6"/>
    <w:rsid w:val="007A12EB"/>
    <w:rsid w:val="007B3AAE"/>
    <w:rsid w:val="008C5CE2"/>
    <w:rsid w:val="008D2283"/>
    <w:rsid w:val="008D76AC"/>
    <w:rsid w:val="008E0298"/>
    <w:rsid w:val="008E6DD8"/>
    <w:rsid w:val="00922495"/>
    <w:rsid w:val="00926698"/>
    <w:rsid w:val="00980D7C"/>
    <w:rsid w:val="009C1567"/>
    <w:rsid w:val="009C3883"/>
    <w:rsid w:val="009E327B"/>
    <w:rsid w:val="009F029A"/>
    <w:rsid w:val="00A21051"/>
    <w:rsid w:val="00A21B6D"/>
    <w:rsid w:val="00A478A6"/>
    <w:rsid w:val="00A653E5"/>
    <w:rsid w:val="00A66E29"/>
    <w:rsid w:val="00A77474"/>
    <w:rsid w:val="00A8271D"/>
    <w:rsid w:val="00AA1DDE"/>
    <w:rsid w:val="00AA3FE6"/>
    <w:rsid w:val="00AC2C0A"/>
    <w:rsid w:val="00AC7670"/>
    <w:rsid w:val="00AE08B0"/>
    <w:rsid w:val="00AE3CB8"/>
    <w:rsid w:val="00B3473D"/>
    <w:rsid w:val="00B5155A"/>
    <w:rsid w:val="00B56729"/>
    <w:rsid w:val="00B856CB"/>
    <w:rsid w:val="00BC03F9"/>
    <w:rsid w:val="00BF2AD7"/>
    <w:rsid w:val="00C42D1F"/>
    <w:rsid w:val="00C4386B"/>
    <w:rsid w:val="00C52FDA"/>
    <w:rsid w:val="00C54947"/>
    <w:rsid w:val="00C73090"/>
    <w:rsid w:val="00C74FBF"/>
    <w:rsid w:val="00C76C69"/>
    <w:rsid w:val="00C777A5"/>
    <w:rsid w:val="00C8202D"/>
    <w:rsid w:val="00C9254F"/>
    <w:rsid w:val="00CA2790"/>
    <w:rsid w:val="00CF46DD"/>
    <w:rsid w:val="00D06404"/>
    <w:rsid w:val="00D25461"/>
    <w:rsid w:val="00D76FC0"/>
    <w:rsid w:val="00DB6E8A"/>
    <w:rsid w:val="00DC4F08"/>
    <w:rsid w:val="00DC7997"/>
    <w:rsid w:val="00E221F4"/>
    <w:rsid w:val="00E37749"/>
    <w:rsid w:val="00E40067"/>
    <w:rsid w:val="00E5567E"/>
    <w:rsid w:val="00E71702"/>
    <w:rsid w:val="00E84B60"/>
    <w:rsid w:val="00F24FCD"/>
    <w:rsid w:val="00F5055E"/>
    <w:rsid w:val="00FA4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A84A"/>
  <w15:docId w15:val="{41F966E4-3C75-4EA7-82DB-ACD654E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2277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dcterms:created xsi:type="dcterms:W3CDTF">2020-08-18T08:46:00Z</dcterms:created>
  <dcterms:modified xsi:type="dcterms:W3CDTF">2020-08-18T08:48:00Z</dcterms:modified>
</cp:coreProperties>
</file>