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6644B1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19050" t="0" r="0" b="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9F029A">
        <w:rPr>
          <w:rFonts w:ascii="Garamond" w:hAnsi="Garamond"/>
          <w:b/>
          <w:sz w:val="24"/>
          <w:szCs w:val="24"/>
        </w:rPr>
        <w:t>diplomov</w:t>
      </w:r>
      <w:r w:rsidR="00912929">
        <w:rPr>
          <w:rFonts w:ascii="Garamond" w:hAnsi="Garamond"/>
          <w:b/>
          <w:sz w:val="24"/>
          <w:szCs w:val="24"/>
        </w:rPr>
        <w:t>é</w:t>
      </w:r>
      <w:r w:rsidR="009F029A">
        <w:rPr>
          <w:rFonts w:ascii="Garamond" w:hAnsi="Garamond"/>
          <w:b/>
          <w:sz w:val="24"/>
          <w:szCs w:val="24"/>
        </w:rPr>
        <w:t xml:space="preserve"> </w:t>
      </w:r>
      <w:r w:rsidRPr="00141626">
        <w:rPr>
          <w:rFonts w:ascii="Garamond" w:hAnsi="Garamond"/>
          <w:b/>
          <w:sz w:val="24"/>
          <w:szCs w:val="24"/>
        </w:rPr>
        <w:t xml:space="preserve">práce: </w:t>
      </w:r>
      <w:r w:rsidR="005B7011" w:rsidRPr="00263531">
        <w:rPr>
          <w:rFonts w:ascii="Garamond" w:hAnsi="Garamond"/>
          <w:b/>
          <w:noProof/>
          <w:sz w:val="24"/>
          <w:szCs w:val="24"/>
        </w:rPr>
        <w:t>Designová improvizace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5B7011" w:rsidRPr="00263531">
        <w:rPr>
          <w:rFonts w:ascii="Garamond" w:hAnsi="Garamond"/>
          <w:b/>
          <w:noProof/>
          <w:sz w:val="24"/>
          <w:szCs w:val="24"/>
        </w:rPr>
        <w:t>BcA. Tomáš MATĚJKA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F21B8C" w:rsidRPr="00263531">
        <w:rPr>
          <w:rFonts w:ascii="Garamond" w:hAnsi="Garamond"/>
          <w:b/>
          <w:noProof/>
          <w:sz w:val="24"/>
          <w:szCs w:val="24"/>
        </w:rPr>
        <w:t>Sochařství, specializace Keramika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5052B" w:rsidRDefault="00FD5492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  <w:r w:rsidR="0015052B">
        <w:rPr>
          <w:rFonts w:ascii="Garamond" w:hAnsi="Garamond"/>
          <w:b/>
          <w:sz w:val="24"/>
          <w:szCs w:val="24"/>
        </w:rPr>
        <w:t xml:space="preserve"> 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9B05DD" w:rsidRDefault="00FD5492" w:rsidP="009B05DD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63531">
        <w:rPr>
          <w:rFonts w:ascii="Garamond" w:hAnsi="Garamond"/>
          <w:b/>
          <w:noProof/>
          <w:sz w:val="24"/>
          <w:szCs w:val="24"/>
        </w:rPr>
        <w:t>doc. 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63531">
        <w:rPr>
          <w:rFonts w:ascii="Garamond" w:hAnsi="Garamond"/>
          <w:b/>
          <w:noProof/>
          <w:sz w:val="24"/>
          <w:szCs w:val="24"/>
        </w:rPr>
        <w:t>Gabriel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63531">
        <w:rPr>
          <w:rFonts w:ascii="Garamond" w:hAnsi="Garamond"/>
          <w:b/>
          <w:noProof/>
          <w:sz w:val="24"/>
          <w:szCs w:val="24"/>
        </w:rPr>
        <w:t>Vach</w:t>
      </w:r>
      <w:r w:rsidR="009B05DD" w:rsidRPr="00141626">
        <w:rPr>
          <w:rFonts w:ascii="Garamond" w:hAnsi="Garamond"/>
          <w:b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735323" w:rsidRDefault="00BE6552" w:rsidP="00141626">
      <w:pPr>
        <w:spacing w:after="120" w:line="360" w:lineRule="auto"/>
        <w:ind w:left="360"/>
        <w:rPr>
          <w:rFonts w:asciiTheme="minorHAnsi" w:hAnsiTheme="minorHAnsi"/>
          <w:i/>
          <w:sz w:val="20"/>
          <w:szCs w:val="20"/>
        </w:rPr>
      </w:pPr>
      <w:r w:rsidRPr="00735323">
        <w:rPr>
          <w:rFonts w:asciiTheme="minorHAnsi" w:hAnsiTheme="minorHAnsi"/>
          <w:i/>
          <w:sz w:val="20"/>
          <w:szCs w:val="20"/>
        </w:rPr>
        <w:t xml:space="preserve">Tomáš se rozhodl v rámci své diplomové práce pro experiment, pro vyzkoušení něčeho nového. </w:t>
      </w:r>
      <w:r w:rsidR="003B799A" w:rsidRPr="00735323">
        <w:rPr>
          <w:rFonts w:asciiTheme="minorHAnsi" w:hAnsiTheme="minorHAnsi"/>
          <w:i/>
          <w:sz w:val="20"/>
          <w:szCs w:val="20"/>
        </w:rPr>
        <w:t>Řekl si</w:t>
      </w:r>
      <w:r w:rsidRPr="00735323">
        <w:rPr>
          <w:rFonts w:asciiTheme="minorHAnsi" w:hAnsiTheme="minorHAnsi"/>
          <w:i/>
          <w:sz w:val="20"/>
          <w:szCs w:val="20"/>
        </w:rPr>
        <w:t xml:space="preserve">, že opustí vody toho, co bezpečně zná a umí - porcelán a jeho technologii </w:t>
      </w:r>
      <w:r w:rsidR="003B799A" w:rsidRPr="00735323">
        <w:rPr>
          <w:rFonts w:asciiTheme="minorHAnsi" w:hAnsiTheme="minorHAnsi"/>
          <w:i/>
          <w:sz w:val="20"/>
          <w:szCs w:val="20"/>
        </w:rPr>
        <w:t xml:space="preserve">- </w:t>
      </w:r>
      <w:r w:rsidRPr="00735323">
        <w:rPr>
          <w:rFonts w:asciiTheme="minorHAnsi" w:hAnsiTheme="minorHAnsi"/>
          <w:i/>
          <w:sz w:val="20"/>
          <w:szCs w:val="20"/>
        </w:rPr>
        <w:t xml:space="preserve">a vyzkouší si práci sochařštější, práci rozměrem i materiálem pro něj zcela odlišnou a novou, s jakou dosud neměl ve své tvorbě zkušenost. Jako výsledek svého snažení nám předkládá nám svůj </w:t>
      </w:r>
      <w:r w:rsidR="0061202E" w:rsidRPr="00735323">
        <w:rPr>
          <w:rFonts w:asciiTheme="minorHAnsi" w:hAnsiTheme="minorHAnsi"/>
          <w:i/>
          <w:sz w:val="20"/>
          <w:szCs w:val="20"/>
        </w:rPr>
        <w:t xml:space="preserve">keramický </w:t>
      </w:r>
      <w:r w:rsidRPr="00735323">
        <w:rPr>
          <w:rFonts w:asciiTheme="minorHAnsi" w:hAnsiTheme="minorHAnsi"/>
          <w:i/>
          <w:sz w:val="20"/>
          <w:szCs w:val="20"/>
        </w:rPr>
        <w:t>triptych</w:t>
      </w:r>
      <w:r w:rsidR="0061202E" w:rsidRPr="00735323">
        <w:rPr>
          <w:rFonts w:asciiTheme="minorHAnsi" w:hAnsiTheme="minorHAnsi"/>
          <w:i/>
          <w:sz w:val="20"/>
          <w:szCs w:val="20"/>
        </w:rPr>
        <w:t xml:space="preserve">, </w:t>
      </w:r>
      <w:r w:rsidRPr="00735323">
        <w:rPr>
          <w:rFonts w:asciiTheme="minorHAnsi" w:hAnsiTheme="minorHAnsi"/>
          <w:i/>
          <w:sz w:val="20"/>
          <w:szCs w:val="20"/>
        </w:rPr>
        <w:t xml:space="preserve">ve kterém se vydal </w:t>
      </w:r>
      <w:r w:rsidR="00850848" w:rsidRPr="00735323">
        <w:rPr>
          <w:rFonts w:asciiTheme="minorHAnsi" w:hAnsiTheme="minorHAnsi"/>
          <w:i/>
          <w:sz w:val="20"/>
          <w:szCs w:val="20"/>
        </w:rPr>
        <w:t>podle svých slov</w:t>
      </w:r>
      <w:r w:rsidRPr="00735323">
        <w:rPr>
          <w:rFonts w:asciiTheme="minorHAnsi" w:hAnsiTheme="minorHAnsi"/>
          <w:i/>
          <w:sz w:val="20"/>
          <w:szCs w:val="20"/>
        </w:rPr>
        <w:t>"za hranice minimalismu"</w:t>
      </w:r>
      <w:r w:rsidR="00850848" w:rsidRPr="00735323">
        <w:rPr>
          <w:rFonts w:asciiTheme="minorHAnsi" w:hAnsiTheme="minorHAnsi"/>
          <w:i/>
          <w:sz w:val="20"/>
          <w:szCs w:val="20"/>
        </w:rPr>
        <w:t>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6644B1" w:rsidRPr="00735323" w:rsidRDefault="00850848" w:rsidP="00141626">
      <w:pPr>
        <w:spacing w:after="120" w:line="360" w:lineRule="auto"/>
        <w:ind w:left="360"/>
        <w:rPr>
          <w:rFonts w:asciiTheme="minorHAnsi" w:hAnsiTheme="minorHAnsi"/>
          <w:i/>
          <w:sz w:val="20"/>
          <w:szCs w:val="20"/>
        </w:rPr>
      </w:pPr>
      <w:r w:rsidRPr="00735323">
        <w:rPr>
          <w:rFonts w:asciiTheme="minorHAnsi" w:hAnsiTheme="minorHAnsi"/>
          <w:i/>
          <w:sz w:val="20"/>
          <w:szCs w:val="20"/>
        </w:rPr>
        <w:t>Tom</w:t>
      </w:r>
      <w:r w:rsidR="003B799A" w:rsidRPr="00735323">
        <w:rPr>
          <w:rFonts w:asciiTheme="minorHAnsi" w:hAnsiTheme="minorHAnsi"/>
          <w:i/>
          <w:sz w:val="20"/>
          <w:szCs w:val="20"/>
        </w:rPr>
        <w:t xml:space="preserve">áš není starosvětským keramikem. Jako druhý ateliér si zvolil grafický design, </w:t>
      </w:r>
      <w:r w:rsidRPr="00735323">
        <w:rPr>
          <w:rFonts w:asciiTheme="minorHAnsi" w:hAnsiTheme="minorHAnsi"/>
          <w:i/>
          <w:sz w:val="20"/>
          <w:szCs w:val="20"/>
        </w:rPr>
        <w:t>práce na počítači a s novými médii je mu blízká.</w:t>
      </w:r>
      <w:r w:rsidR="003B799A" w:rsidRPr="00735323">
        <w:rPr>
          <w:rFonts w:asciiTheme="minorHAnsi" w:hAnsiTheme="minorHAnsi"/>
          <w:i/>
          <w:sz w:val="20"/>
          <w:szCs w:val="20"/>
        </w:rPr>
        <w:t xml:space="preserve"> </w:t>
      </w:r>
      <w:r w:rsidR="006644B1" w:rsidRPr="00735323">
        <w:rPr>
          <w:rFonts w:asciiTheme="minorHAnsi" w:hAnsiTheme="minorHAnsi"/>
          <w:i/>
          <w:sz w:val="20"/>
          <w:szCs w:val="20"/>
        </w:rPr>
        <w:t xml:space="preserve">Do své </w:t>
      </w:r>
      <w:r w:rsidR="003B799A" w:rsidRPr="00735323">
        <w:rPr>
          <w:rFonts w:asciiTheme="minorHAnsi" w:hAnsiTheme="minorHAnsi"/>
          <w:i/>
          <w:sz w:val="20"/>
          <w:szCs w:val="20"/>
        </w:rPr>
        <w:t xml:space="preserve">diplomové práce </w:t>
      </w:r>
      <w:r w:rsidR="006644B1" w:rsidRPr="00735323">
        <w:rPr>
          <w:rFonts w:asciiTheme="minorHAnsi" w:hAnsiTheme="minorHAnsi"/>
          <w:i/>
          <w:sz w:val="20"/>
          <w:szCs w:val="20"/>
        </w:rPr>
        <w:t xml:space="preserve"> zap</w:t>
      </w:r>
      <w:r w:rsidR="003B799A" w:rsidRPr="00735323">
        <w:rPr>
          <w:rFonts w:asciiTheme="minorHAnsi" w:hAnsiTheme="minorHAnsi"/>
          <w:i/>
          <w:sz w:val="20"/>
          <w:szCs w:val="20"/>
        </w:rPr>
        <w:t>o</w:t>
      </w:r>
      <w:r w:rsidR="006644B1" w:rsidRPr="00735323">
        <w:rPr>
          <w:rFonts w:asciiTheme="minorHAnsi" w:hAnsiTheme="minorHAnsi"/>
          <w:i/>
          <w:sz w:val="20"/>
          <w:szCs w:val="20"/>
        </w:rPr>
        <w:t>jil to, co</w:t>
      </w:r>
      <w:r w:rsidRPr="00735323">
        <w:rPr>
          <w:rFonts w:asciiTheme="minorHAnsi" w:hAnsiTheme="minorHAnsi"/>
          <w:i/>
          <w:sz w:val="20"/>
          <w:szCs w:val="20"/>
        </w:rPr>
        <w:t xml:space="preserve"> ho ak</w:t>
      </w:r>
      <w:r w:rsidR="003B799A" w:rsidRPr="00735323">
        <w:rPr>
          <w:rFonts w:asciiTheme="minorHAnsi" w:hAnsiTheme="minorHAnsi"/>
          <w:i/>
          <w:sz w:val="20"/>
          <w:szCs w:val="20"/>
        </w:rPr>
        <w:t>tuálně přitahuje - trash grafiku</w:t>
      </w:r>
      <w:r w:rsidRPr="00735323">
        <w:rPr>
          <w:rFonts w:asciiTheme="minorHAnsi" w:hAnsiTheme="minorHAnsi"/>
          <w:i/>
          <w:sz w:val="20"/>
          <w:szCs w:val="20"/>
        </w:rPr>
        <w:t xml:space="preserve"> - a</w:t>
      </w:r>
      <w:r w:rsidR="003B799A" w:rsidRPr="00735323">
        <w:rPr>
          <w:rFonts w:asciiTheme="minorHAnsi" w:hAnsiTheme="minorHAnsi"/>
          <w:i/>
          <w:sz w:val="20"/>
          <w:szCs w:val="20"/>
        </w:rPr>
        <w:t>by si  vypořádl</w:t>
      </w:r>
      <w:r w:rsidRPr="00735323">
        <w:rPr>
          <w:rFonts w:asciiTheme="minorHAnsi" w:hAnsiTheme="minorHAnsi"/>
          <w:i/>
          <w:sz w:val="20"/>
          <w:szCs w:val="20"/>
        </w:rPr>
        <w:t xml:space="preserve"> účty s tím, co </w:t>
      </w:r>
      <w:r w:rsidR="006644B1" w:rsidRPr="00735323">
        <w:rPr>
          <w:rFonts w:asciiTheme="minorHAnsi" w:hAnsiTheme="minorHAnsi"/>
          <w:i/>
          <w:sz w:val="20"/>
          <w:szCs w:val="20"/>
        </w:rPr>
        <w:t xml:space="preserve">ho momentálně </w:t>
      </w:r>
      <w:r w:rsidRPr="00735323">
        <w:rPr>
          <w:rFonts w:asciiTheme="minorHAnsi" w:hAnsiTheme="minorHAnsi"/>
          <w:i/>
          <w:sz w:val="20"/>
          <w:szCs w:val="20"/>
        </w:rPr>
        <w:t>nudí - čistota a minimalismus (ať už v grafice nebo u porcelánu).</w:t>
      </w:r>
    </w:p>
    <w:p w:rsidR="00207C1D" w:rsidRPr="00735323" w:rsidRDefault="006644B1" w:rsidP="00141626">
      <w:pPr>
        <w:spacing w:after="120" w:line="360" w:lineRule="auto"/>
        <w:ind w:left="360"/>
        <w:rPr>
          <w:rFonts w:asciiTheme="minorHAnsi" w:hAnsiTheme="minorHAnsi"/>
          <w:i/>
          <w:sz w:val="20"/>
          <w:szCs w:val="20"/>
        </w:rPr>
      </w:pPr>
      <w:r w:rsidRPr="00735323">
        <w:rPr>
          <w:rFonts w:asciiTheme="minorHAnsi" w:hAnsiTheme="minorHAnsi"/>
          <w:i/>
          <w:sz w:val="20"/>
          <w:szCs w:val="20"/>
        </w:rPr>
        <w:t xml:space="preserve">Podoba jeho práce  měla svůj vývoj - v první fázi se Tomáš zaměřil na trashové zpracování dekorů na porcelán, které jsou typické pro posledních 40 let produkce našich výrobců. To samo o sobě nepříliš </w:t>
      </w:r>
      <w:r w:rsidR="003B799A" w:rsidRPr="00735323">
        <w:rPr>
          <w:rFonts w:asciiTheme="minorHAnsi" w:hAnsiTheme="minorHAnsi"/>
          <w:i/>
          <w:sz w:val="20"/>
          <w:szCs w:val="20"/>
        </w:rPr>
        <w:t xml:space="preserve">nefungovalo - </w:t>
      </w:r>
      <w:r w:rsidR="00023026" w:rsidRPr="00735323">
        <w:rPr>
          <w:rFonts w:asciiTheme="minorHAnsi" w:hAnsiTheme="minorHAnsi"/>
          <w:i/>
          <w:sz w:val="20"/>
          <w:szCs w:val="20"/>
        </w:rPr>
        <w:t xml:space="preserve">protože </w:t>
      </w:r>
      <w:r w:rsidR="003B799A" w:rsidRPr="00735323">
        <w:rPr>
          <w:rFonts w:asciiTheme="minorHAnsi" w:hAnsiTheme="minorHAnsi"/>
          <w:i/>
          <w:sz w:val="20"/>
          <w:szCs w:val="20"/>
        </w:rPr>
        <w:t xml:space="preserve">ty nejtypičtější (a také komerčně nejúspěšnější) </w:t>
      </w:r>
      <w:r w:rsidRPr="00735323">
        <w:rPr>
          <w:rFonts w:asciiTheme="minorHAnsi" w:hAnsiTheme="minorHAnsi"/>
          <w:i/>
          <w:sz w:val="20"/>
          <w:szCs w:val="20"/>
        </w:rPr>
        <w:t xml:space="preserve">dekory jsou samy o sobě  pokleslé </w:t>
      </w:r>
      <w:r w:rsidR="003B799A" w:rsidRPr="00735323">
        <w:rPr>
          <w:rFonts w:asciiTheme="minorHAnsi" w:hAnsiTheme="minorHAnsi"/>
          <w:i/>
          <w:sz w:val="20"/>
          <w:szCs w:val="20"/>
        </w:rPr>
        <w:t xml:space="preserve">- </w:t>
      </w:r>
      <w:r w:rsidR="00023026" w:rsidRPr="00735323">
        <w:rPr>
          <w:rFonts w:asciiTheme="minorHAnsi" w:hAnsiTheme="minorHAnsi"/>
          <w:i/>
          <w:sz w:val="20"/>
          <w:szCs w:val="20"/>
        </w:rPr>
        <w:t xml:space="preserve">a jelikož tvary, na kterých se Tomášem upravené vzory objevovaly, </w:t>
      </w:r>
      <w:r w:rsidRPr="00735323">
        <w:rPr>
          <w:rFonts w:asciiTheme="minorHAnsi" w:hAnsiTheme="minorHAnsi"/>
          <w:i/>
          <w:sz w:val="20"/>
          <w:szCs w:val="20"/>
        </w:rPr>
        <w:t>zůstávaly beze změny</w:t>
      </w:r>
      <w:r w:rsidR="00023026" w:rsidRPr="00735323">
        <w:rPr>
          <w:rFonts w:asciiTheme="minorHAnsi" w:hAnsiTheme="minorHAnsi"/>
          <w:i/>
          <w:sz w:val="20"/>
          <w:szCs w:val="20"/>
        </w:rPr>
        <w:t xml:space="preserve">, výsledek byl </w:t>
      </w:r>
      <w:r w:rsidR="00023026" w:rsidRPr="00735323">
        <w:rPr>
          <w:rFonts w:asciiTheme="minorHAnsi" w:hAnsiTheme="minorHAnsi"/>
          <w:i/>
          <w:sz w:val="20"/>
          <w:szCs w:val="20"/>
        </w:rPr>
        <w:lastRenderedPageBreak/>
        <w:t>poněkud rozpačitý.</w:t>
      </w:r>
      <w:r w:rsidRPr="00735323">
        <w:rPr>
          <w:rFonts w:asciiTheme="minorHAnsi" w:hAnsiTheme="minorHAnsi"/>
          <w:i/>
          <w:sz w:val="20"/>
          <w:szCs w:val="20"/>
        </w:rPr>
        <w:t xml:space="preserve"> Proto se Tomáš rozhodl pro radikálnější krok - sáhnout po kvalitních předlohách do historie našeho oboru a sám vytvořit tři </w:t>
      </w:r>
      <w:r w:rsidR="007D4BD1" w:rsidRPr="00735323">
        <w:rPr>
          <w:rFonts w:asciiTheme="minorHAnsi" w:hAnsiTheme="minorHAnsi"/>
          <w:i/>
          <w:sz w:val="20"/>
          <w:szCs w:val="20"/>
        </w:rPr>
        <w:t xml:space="preserve">rozměrné </w:t>
      </w:r>
      <w:r w:rsidRPr="00735323">
        <w:rPr>
          <w:rFonts w:asciiTheme="minorHAnsi" w:hAnsiTheme="minorHAnsi"/>
          <w:i/>
          <w:sz w:val="20"/>
          <w:szCs w:val="20"/>
        </w:rPr>
        <w:t>tvary, které budou nosičem jím vytvořených výjevů.</w:t>
      </w:r>
    </w:p>
    <w:p w:rsidR="007D5903" w:rsidRPr="00735323" w:rsidRDefault="00B00C11" w:rsidP="00141626">
      <w:pPr>
        <w:spacing w:after="120" w:line="360" w:lineRule="auto"/>
        <w:ind w:left="360"/>
        <w:rPr>
          <w:rFonts w:asciiTheme="minorHAnsi" w:hAnsiTheme="minorHAnsi"/>
          <w:i/>
          <w:sz w:val="20"/>
          <w:szCs w:val="20"/>
        </w:rPr>
      </w:pPr>
      <w:r w:rsidRPr="00735323">
        <w:rPr>
          <w:rFonts w:asciiTheme="minorHAnsi" w:hAnsiTheme="minorHAnsi"/>
          <w:i/>
          <w:sz w:val="20"/>
          <w:szCs w:val="20"/>
        </w:rPr>
        <w:t>Na tomto místě by stálo za to podrobněji prozkoumat důvody, proč Tomáše přitahuje trash grafika. V jeho hodnocení trash nad minimalismem vítězí emocí nad čitelností, opulencí nad uměřeností, mnohomluvností nad jednoznačností. V jeho rešerši najdeme podrobný popis a kategorizaci jednotlivých odnoží i s popisy používaných postupů a výrazových prostředků trashe. Nedozvíme se ale nic o důvodech a motivacích autorů k tomu, proč daná díla vypadají tak</w:t>
      </w:r>
      <w:r w:rsidR="00023026" w:rsidRPr="00735323">
        <w:rPr>
          <w:rFonts w:asciiTheme="minorHAnsi" w:hAnsiTheme="minorHAnsi"/>
          <w:i/>
          <w:sz w:val="20"/>
          <w:szCs w:val="20"/>
        </w:rPr>
        <w:t>,</w:t>
      </w:r>
      <w:r w:rsidRPr="00735323">
        <w:rPr>
          <w:rFonts w:asciiTheme="minorHAnsi" w:hAnsiTheme="minorHAnsi"/>
          <w:i/>
          <w:sz w:val="20"/>
          <w:szCs w:val="20"/>
        </w:rPr>
        <w:t xml:space="preserve"> jak vypadají. </w:t>
      </w:r>
      <w:r w:rsidR="00023026" w:rsidRPr="00735323">
        <w:rPr>
          <w:rFonts w:asciiTheme="minorHAnsi" w:hAnsiTheme="minorHAnsi"/>
          <w:i/>
          <w:sz w:val="20"/>
          <w:szCs w:val="20"/>
        </w:rPr>
        <w:t>(</w:t>
      </w:r>
      <w:r w:rsidRPr="00735323">
        <w:rPr>
          <w:rFonts w:asciiTheme="minorHAnsi" w:hAnsiTheme="minorHAnsi"/>
          <w:i/>
          <w:sz w:val="20"/>
          <w:szCs w:val="20"/>
        </w:rPr>
        <w:t>Jsem v tomto ohledu ze staré školy</w:t>
      </w:r>
      <w:r w:rsidR="00D705A1" w:rsidRPr="00735323">
        <w:rPr>
          <w:rFonts w:asciiTheme="minorHAnsi" w:hAnsiTheme="minorHAnsi"/>
          <w:i/>
          <w:sz w:val="20"/>
          <w:szCs w:val="20"/>
        </w:rPr>
        <w:t xml:space="preserve"> </w:t>
      </w:r>
      <w:r w:rsidR="007D5903" w:rsidRPr="00735323">
        <w:rPr>
          <w:rFonts w:asciiTheme="minorHAnsi" w:hAnsiTheme="minorHAnsi"/>
          <w:i/>
          <w:sz w:val="20"/>
          <w:szCs w:val="20"/>
        </w:rPr>
        <w:t>a mám potřebu analyzovat</w:t>
      </w:r>
      <w:r w:rsidR="00023026" w:rsidRPr="00735323">
        <w:rPr>
          <w:rFonts w:asciiTheme="minorHAnsi" w:hAnsiTheme="minorHAnsi"/>
          <w:i/>
          <w:sz w:val="20"/>
          <w:szCs w:val="20"/>
        </w:rPr>
        <w:t>)</w:t>
      </w:r>
      <w:r w:rsidR="007D5903" w:rsidRPr="00735323">
        <w:rPr>
          <w:rFonts w:asciiTheme="minorHAnsi" w:hAnsiTheme="minorHAnsi"/>
          <w:i/>
          <w:sz w:val="20"/>
          <w:szCs w:val="20"/>
        </w:rPr>
        <w:t xml:space="preserve">- </w:t>
      </w:r>
      <w:r w:rsidRPr="00735323">
        <w:rPr>
          <w:rFonts w:asciiTheme="minorHAnsi" w:hAnsiTheme="minorHAnsi"/>
          <w:i/>
          <w:sz w:val="20"/>
          <w:szCs w:val="20"/>
        </w:rPr>
        <w:t xml:space="preserve">V trashi čtu poučení </w:t>
      </w:r>
      <w:r w:rsidR="00D705A1" w:rsidRPr="00735323">
        <w:rPr>
          <w:rFonts w:asciiTheme="minorHAnsi" w:hAnsiTheme="minorHAnsi"/>
          <w:i/>
          <w:sz w:val="20"/>
          <w:szCs w:val="20"/>
        </w:rPr>
        <w:t>u</w:t>
      </w:r>
      <w:r w:rsidRPr="00735323">
        <w:rPr>
          <w:rFonts w:asciiTheme="minorHAnsi" w:hAnsiTheme="minorHAnsi"/>
          <w:i/>
          <w:sz w:val="20"/>
          <w:szCs w:val="20"/>
        </w:rPr>
        <w:t xml:space="preserve"> surrealistů v</w:t>
      </w:r>
      <w:r w:rsidR="007D5903" w:rsidRPr="00735323">
        <w:rPr>
          <w:rFonts w:asciiTheme="minorHAnsi" w:hAnsiTheme="minorHAnsi"/>
          <w:i/>
          <w:sz w:val="20"/>
          <w:szCs w:val="20"/>
        </w:rPr>
        <w:t xml:space="preserve"> kolážovosti jejich děl, u postmodernistů ve svobodě míchání a eklektického používání v podstatě jakkoli odlišných a nesourodých vizuálních prvků. Výsledek pak komentuje situaci dnešního (zvlášť mladého) člověka, který </w:t>
      </w:r>
      <w:r w:rsidR="00B979C8" w:rsidRPr="00735323">
        <w:rPr>
          <w:rFonts w:asciiTheme="minorHAnsi" w:hAnsiTheme="minorHAnsi"/>
          <w:i/>
          <w:sz w:val="20"/>
          <w:szCs w:val="20"/>
        </w:rPr>
        <w:t>je vizualitou obklopen a zahlce</w:t>
      </w:r>
      <w:r w:rsidR="00023026" w:rsidRPr="00735323">
        <w:rPr>
          <w:rFonts w:asciiTheme="minorHAnsi" w:hAnsiTheme="minorHAnsi"/>
          <w:i/>
          <w:sz w:val="20"/>
          <w:szCs w:val="20"/>
        </w:rPr>
        <w:t>n</w:t>
      </w:r>
      <w:r w:rsidR="00B979C8" w:rsidRPr="00735323">
        <w:rPr>
          <w:rFonts w:asciiTheme="minorHAnsi" w:hAnsiTheme="minorHAnsi"/>
          <w:i/>
          <w:sz w:val="20"/>
          <w:szCs w:val="20"/>
        </w:rPr>
        <w:t xml:space="preserve">  - </w:t>
      </w:r>
      <w:r w:rsidR="007D5903" w:rsidRPr="00735323">
        <w:rPr>
          <w:rFonts w:asciiTheme="minorHAnsi" w:hAnsiTheme="minorHAnsi"/>
          <w:i/>
          <w:sz w:val="20"/>
          <w:szCs w:val="20"/>
        </w:rPr>
        <w:t>vjemy se střídají ve stále zběsilejším tempu, kdy nezbývá čas na to, klást si otázku po smyslu toho všeho. To vlastně trash pouze zesiluje a dovádí do hraniční po</w:t>
      </w:r>
      <w:r w:rsidR="00B979C8" w:rsidRPr="00735323">
        <w:rPr>
          <w:rFonts w:asciiTheme="minorHAnsi" w:hAnsiTheme="minorHAnsi"/>
          <w:i/>
          <w:sz w:val="20"/>
          <w:szCs w:val="20"/>
        </w:rPr>
        <w:t>lohy</w:t>
      </w:r>
      <w:r w:rsidR="007D5903" w:rsidRPr="00735323">
        <w:rPr>
          <w:rFonts w:asciiTheme="minorHAnsi" w:hAnsiTheme="minorHAnsi"/>
          <w:i/>
          <w:sz w:val="20"/>
          <w:szCs w:val="20"/>
        </w:rPr>
        <w:t xml:space="preserve">. Dělá to </w:t>
      </w:r>
      <w:r w:rsidR="00CC0E30" w:rsidRPr="00735323">
        <w:rPr>
          <w:rFonts w:asciiTheme="minorHAnsi" w:hAnsiTheme="minorHAnsi"/>
          <w:i/>
          <w:sz w:val="20"/>
          <w:szCs w:val="20"/>
        </w:rPr>
        <w:t>celkem zábavně:</w:t>
      </w:r>
      <w:r w:rsidR="007D5903" w:rsidRPr="00735323">
        <w:rPr>
          <w:rFonts w:asciiTheme="minorHAnsi" w:hAnsiTheme="minorHAnsi"/>
          <w:i/>
          <w:sz w:val="20"/>
          <w:szCs w:val="20"/>
        </w:rPr>
        <w:t xml:space="preserve"> nahrnuje na sebe hromady viz</w:t>
      </w:r>
      <w:r w:rsidR="00CC0E30" w:rsidRPr="00735323">
        <w:rPr>
          <w:rFonts w:asciiTheme="minorHAnsi" w:hAnsiTheme="minorHAnsi"/>
          <w:i/>
          <w:sz w:val="20"/>
          <w:szCs w:val="20"/>
        </w:rPr>
        <w:t>uálních znaků, fragmentrů významů a efektů, jeho sdělení je, alespoň pro mne, až ubíjejícně jednotvárné.</w:t>
      </w:r>
    </w:p>
    <w:p w:rsidR="007D5903" w:rsidRPr="00735323" w:rsidRDefault="00CC0E30" w:rsidP="00141626">
      <w:pPr>
        <w:spacing w:after="120" w:line="360" w:lineRule="auto"/>
        <w:ind w:left="360"/>
        <w:rPr>
          <w:rFonts w:asciiTheme="minorHAnsi" w:hAnsiTheme="minorHAnsi"/>
          <w:i/>
          <w:sz w:val="20"/>
          <w:szCs w:val="20"/>
        </w:rPr>
      </w:pPr>
      <w:r w:rsidRPr="00735323">
        <w:rPr>
          <w:rFonts w:asciiTheme="minorHAnsi" w:hAnsiTheme="minorHAnsi"/>
          <w:i/>
          <w:sz w:val="20"/>
          <w:szCs w:val="20"/>
        </w:rPr>
        <w:t xml:space="preserve">V tomto bodě </w:t>
      </w:r>
      <w:r w:rsidR="008C3941" w:rsidRPr="00735323">
        <w:rPr>
          <w:rFonts w:asciiTheme="minorHAnsi" w:hAnsiTheme="minorHAnsi"/>
          <w:i/>
          <w:sz w:val="20"/>
          <w:szCs w:val="20"/>
        </w:rPr>
        <w:t xml:space="preserve">Tomáš </w:t>
      </w:r>
      <w:r w:rsidRPr="00735323">
        <w:rPr>
          <w:rFonts w:asciiTheme="minorHAnsi" w:hAnsiTheme="minorHAnsi"/>
          <w:i/>
          <w:sz w:val="20"/>
          <w:szCs w:val="20"/>
        </w:rPr>
        <w:t xml:space="preserve">ale trash tak úplně netvoří. Pečlivě volí </w:t>
      </w:r>
      <w:r w:rsidR="008C3941" w:rsidRPr="00735323">
        <w:rPr>
          <w:rFonts w:asciiTheme="minorHAnsi" w:hAnsiTheme="minorHAnsi"/>
          <w:i/>
          <w:sz w:val="20"/>
          <w:szCs w:val="20"/>
        </w:rPr>
        <w:t>historické</w:t>
      </w:r>
      <w:r w:rsidRPr="00735323">
        <w:rPr>
          <w:rFonts w:asciiTheme="minorHAnsi" w:hAnsiTheme="minorHAnsi"/>
          <w:i/>
          <w:sz w:val="20"/>
          <w:szCs w:val="20"/>
        </w:rPr>
        <w:t xml:space="preserve"> předloh</w:t>
      </w:r>
      <w:r w:rsidR="008C3941" w:rsidRPr="00735323">
        <w:rPr>
          <w:rFonts w:asciiTheme="minorHAnsi" w:hAnsiTheme="minorHAnsi"/>
          <w:i/>
          <w:sz w:val="20"/>
          <w:szCs w:val="20"/>
        </w:rPr>
        <w:t>y</w:t>
      </w:r>
      <w:r w:rsidRPr="00735323">
        <w:rPr>
          <w:rFonts w:asciiTheme="minorHAnsi" w:hAnsiTheme="minorHAnsi"/>
          <w:i/>
          <w:sz w:val="20"/>
          <w:szCs w:val="20"/>
        </w:rPr>
        <w:t xml:space="preserve">, jeho </w:t>
      </w:r>
      <w:r w:rsidR="00735323">
        <w:rPr>
          <w:rFonts w:asciiTheme="minorHAnsi" w:hAnsiTheme="minorHAnsi"/>
          <w:i/>
          <w:sz w:val="20"/>
          <w:szCs w:val="20"/>
        </w:rPr>
        <w:t>zacházení</w:t>
      </w:r>
      <w:r w:rsidRPr="00735323">
        <w:rPr>
          <w:rFonts w:asciiTheme="minorHAnsi" w:hAnsiTheme="minorHAnsi"/>
          <w:i/>
          <w:sz w:val="20"/>
          <w:szCs w:val="20"/>
        </w:rPr>
        <w:t xml:space="preserve"> s tr</w:t>
      </w:r>
      <w:r w:rsidR="00735323">
        <w:rPr>
          <w:rFonts w:asciiTheme="minorHAnsi" w:hAnsiTheme="minorHAnsi"/>
          <w:i/>
          <w:sz w:val="20"/>
          <w:szCs w:val="20"/>
        </w:rPr>
        <w:t>ash motivy není náhodné</w:t>
      </w:r>
      <w:r w:rsidRPr="00735323">
        <w:rPr>
          <w:rFonts w:asciiTheme="minorHAnsi" w:hAnsiTheme="minorHAnsi"/>
          <w:i/>
          <w:sz w:val="20"/>
          <w:szCs w:val="20"/>
        </w:rPr>
        <w:t xml:space="preserve">, jde o cílenou práci se znakem a jeho významem. </w:t>
      </w:r>
      <w:r w:rsidR="0081630C" w:rsidRPr="00735323">
        <w:rPr>
          <w:rFonts w:asciiTheme="minorHAnsi" w:hAnsiTheme="minorHAnsi"/>
          <w:i/>
          <w:sz w:val="20"/>
          <w:szCs w:val="20"/>
        </w:rPr>
        <w:t>S</w:t>
      </w:r>
      <w:r w:rsidRPr="00735323">
        <w:rPr>
          <w:rFonts w:asciiTheme="minorHAnsi" w:hAnsiTheme="minorHAnsi"/>
          <w:i/>
          <w:sz w:val="20"/>
          <w:szCs w:val="20"/>
        </w:rPr>
        <w:t xml:space="preserve">vé předlohy pitvá, rozkládá, </w:t>
      </w:r>
      <w:r w:rsidR="0081630C" w:rsidRPr="00735323">
        <w:rPr>
          <w:rFonts w:asciiTheme="minorHAnsi" w:hAnsiTheme="minorHAnsi"/>
          <w:i/>
          <w:sz w:val="20"/>
          <w:szCs w:val="20"/>
        </w:rPr>
        <w:t>z</w:t>
      </w:r>
      <w:r w:rsidR="00735323">
        <w:rPr>
          <w:rFonts w:asciiTheme="minorHAnsi" w:hAnsiTheme="minorHAnsi"/>
          <w:i/>
          <w:sz w:val="20"/>
          <w:szCs w:val="20"/>
        </w:rPr>
        <w:t xml:space="preserve">plošťuje a zjednodušuje, přesto </w:t>
      </w:r>
      <w:r w:rsidRPr="00735323">
        <w:rPr>
          <w:rFonts w:asciiTheme="minorHAnsi" w:hAnsiTheme="minorHAnsi"/>
          <w:i/>
          <w:sz w:val="20"/>
          <w:szCs w:val="20"/>
        </w:rPr>
        <w:t>to není v jeho případě obrazoborectví, ale spíš snaha zachovat ducha předlohy a</w:t>
      </w:r>
      <w:r w:rsidR="00B979C8" w:rsidRPr="00735323">
        <w:rPr>
          <w:rFonts w:asciiTheme="minorHAnsi" w:hAnsiTheme="minorHAnsi"/>
          <w:i/>
          <w:sz w:val="20"/>
          <w:szCs w:val="20"/>
        </w:rPr>
        <w:t xml:space="preserve"> dát mu moderní vizuální kabát</w:t>
      </w:r>
      <w:r w:rsidRPr="00735323">
        <w:rPr>
          <w:rFonts w:asciiTheme="minorHAnsi" w:hAnsiTheme="minorHAnsi"/>
          <w:i/>
          <w:sz w:val="20"/>
          <w:szCs w:val="20"/>
        </w:rPr>
        <w:t>.</w:t>
      </w:r>
      <w:r w:rsidR="0081630C" w:rsidRPr="00735323">
        <w:rPr>
          <w:rFonts w:asciiTheme="minorHAnsi" w:hAnsiTheme="minorHAnsi"/>
          <w:i/>
          <w:sz w:val="20"/>
          <w:szCs w:val="20"/>
        </w:rPr>
        <w:t xml:space="preserve"> To </w:t>
      </w:r>
      <w:r w:rsidR="00B979C8" w:rsidRPr="00735323">
        <w:rPr>
          <w:rFonts w:asciiTheme="minorHAnsi" w:hAnsiTheme="minorHAnsi"/>
          <w:i/>
          <w:sz w:val="20"/>
          <w:szCs w:val="20"/>
        </w:rPr>
        <w:t xml:space="preserve">stejnou měrou </w:t>
      </w:r>
      <w:r w:rsidR="0081630C" w:rsidRPr="00735323">
        <w:rPr>
          <w:rFonts w:asciiTheme="minorHAnsi" w:hAnsiTheme="minorHAnsi"/>
          <w:i/>
          <w:sz w:val="20"/>
          <w:szCs w:val="20"/>
        </w:rPr>
        <w:t xml:space="preserve">platí také o tvarech jeho "talířů", které nejsou náhodně vygenerovaným souborem, ale dlouze a pečlivě komponovaným celkem. </w:t>
      </w: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7D4BD1" w:rsidRPr="007B5D04" w:rsidRDefault="008C3941" w:rsidP="007D4BD1">
      <w:pPr>
        <w:pStyle w:val="Odstavecseseznamem"/>
        <w:spacing w:after="120" w:line="360" w:lineRule="auto"/>
        <w:ind w:left="360"/>
        <w:rPr>
          <w:rFonts w:ascii="Garamond" w:hAnsi="Garamond"/>
          <w:i/>
        </w:rPr>
      </w:pPr>
      <w:r w:rsidRPr="007B5D04">
        <w:rPr>
          <w:rFonts w:ascii="Garamond" w:hAnsi="Garamond"/>
          <w:i/>
        </w:rPr>
        <w:t>Dle mých znalostí není práce plagiátem.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735323" w:rsidRDefault="008C3941" w:rsidP="00141626">
      <w:pPr>
        <w:pStyle w:val="Zkladntext"/>
        <w:spacing w:line="360" w:lineRule="auto"/>
        <w:ind w:left="360"/>
        <w:rPr>
          <w:rFonts w:asciiTheme="minorHAnsi" w:hAnsiTheme="minorHAnsi"/>
          <w:i/>
        </w:rPr>
      </w:pPr>
      <w:r w:rsidRPr="00735323">
        <w:rPr>
          <w:rFonts w:asciiTheme="minorHAnsi" w:hAnsiTheme="minorHAnsi"/>
          <w:i/>
        </w:rPr>
        <w:t>Tomáš má neuvěřitelnou s</w:t>
      </w:r>
      <w:r w:rsidR="00023026" w:rsidRPr="00735323">
        <w:rPr>
          <w:rFonts w:asciiTheme="minorHAnsi" w:hAnsiTheme="minorHAnsi"/>
          <w:i/>
        </w:rPr>
        <w:t xml:space="preserve">chopnost zaměřit se na detail - </w:t>
      </w:r>
      <w:r w:rsidRPr="00735323">
        <w:rPr>
          <w:rFonts w:asciiTheme="minorHAnsi" w:hAnsiTheme="minorHAnsi"/>
          <w:i/>
        </w:rPr>
        <w:t xml:space="preserve">vyhrát a mazlit se s ním, dokud není zcela podle jeho představ. Bohužel mu ale pak často uniká celek. To stejné můžeme říci i o jeho schopnosti  rozvrhnout si </w:t>
      </w:r>
      <w:r w:rsidR="00023026" w:rsidRPr="00735323">
        <w:rPr>
          <w:rFonts w:asciiTheme="minorHAnsi" w:hAnsiTheme="minorHAnsi"/>
          <w:i/>
        </w:rPr>
        <w:t xml:space="preserve">celkový </w:t>
      </w:r>
      <w:r w:rsidRPr="00735323">
        <w:rPr>
          <w:rFonts w:asciiTheme="minorHAnsi" w:hAnsiTheme="minorHAnsi"/>
          <w:i/>
        </w:rPr>
        <w:t>časový plán práce. Tak dlouho se zabýval neustálým zdoko</w:t>
      </w:r>
      <w:r w:rsidR="00023026" w:rsidRPr="00735323">
        <w:rPr>
          <w:rFonts w:asciiTheme="minorHAnsi" w:hAnsiTheme="minorHAnsi"/>
          <w:i/>
        </w:rPr>
        <w:t>nalováním modelů svých "talířů",</w:t>
      </w:r>
      <w:r w:rsidRPr="00735323">
        <w:rPr>
          <w:rFonts w:asciiTheme="minorHAnsi" w:hAnsiTheme="minorHAnsi"/>
          <w:i/>
        </w:rPr>
        <w:t xml:space="preserve">až se dostal do značného časového skluzu. </w:t>
      </w:r>
      <w:r w:rsidR="00735323" w:rsidRPr="00735323">
        <w:rPr>
          <w:rFonts w:asciiTheme="minorHAnsi" w:hAnsiTheme="minorHAnsi"/>
          <w:i/>
        </w:rPr>
        <w:t xml:space="preserve"> Aby časovou ztrátu dohnal, </w:t>
      </w:r>
      <w:r w:rsidRPr="00735323">
        <w:rPr>
          <w:rFonts w:asciiTheme="minorHAnsi" w:hAnsiTheme="minorHAnsi"/>
          <w:i/>
        </w:rPr>
        <w:t xml:space="preserve">nemohl dopřát </w:t>
      </w:r>
      <w:r w:rsidR="00735323" w:rsidRPr="00735323">
        <w:rPr>
          <w:rFonts w:asciiTheme="minorHAnsi" w:hAnsiTheme="minorHAnsi"/>
          <w:i/>
        </w:rPr>
        <w:t xml:space="preserve">dalším fázím procesu </w:t>
      </w:r>
      <w:r w:rsidRPr="00735323">
        <w:rPr>
          <w:rFonts w:asciiTheme="minorHAnsi" w:hAnsiTheme="minorHAnsi"/>
          <w:i/>
        </w:rPr>
        <w:t xml:space="preserve">tolik pozornosti, kolik by si </w:t>
      </w:r>
      <w:r w:rsidR="00735323" w:rsidRPr="00735323">
        <w:rPr>
          <w:rFonts w:asciiTheme="minorHAnsi" w:hAnsiTheme="minorHAnsi"/>
          <w:i/>
        </w:rPr>
        <w:t xml:space="preserve">bývaly </w:t>
      </w:r>
      <w:r w:rsidRPr="00735323">
        <w:rPr>
          <w:rFonts w:asciiTheme="minorHAnsi" w:hAnsiTheme="minorHAnsi"/>
          <w:i/>
        </w:rPr>
        <w:t xml:space="preserve">zasloužily: tisky byly vyrobeny na první dobrou bez nátisku, a tudíž bez možnosti upravit je a </w:t>
      </w:r>
      <w:r w:rsidR="00D705A1" w:rsidRPr="00735323">
        <w:rPr>
          <w:rFonts w:asciiTheme="minorHAnsi" w:hAnsiTheme="minorHAnsi"/>
          <w:i/>
        </w:rPr>
        <w:t xml:space="preserve">dotáhnout </w:t>
      </w:r>
      <w:r w:rsidR="00735323" w:rsidRPr="00735323">
        <w:rPr>
          <w:rFonts w:asciiTheme="minorHAnsi" w:hAnsiTheme="minorHAnsi"/>
          <w:i/>
        </w:rPr>
        <w:t>v rámci možností média sítotisku.T</w:t>
      </w:r>
      <w:r w:rsidR="00D705A1" w:rsidRPr="00735323">
        <w:rPr>
          <w:rFonts w:asciiTheme="minorHAnsi" w:hAnsiTheme="minorHAnsi"/>
          <w:i/>
        </w:rPr>
        <w:t>o samé by se dalo říci o použité glazuře</w:t>
      </w:r>
      <w:r w:rsidR="00735323" w:rsidRPr="00735323">
        <w:rPr>
          <w:rFonts w:asciiTheme="minorHAnsi" w:hAnsiTheme="minorHAnsi"/>
          <w:i/>
        </w:rPr>
        <w:t xml:space="preserve"> -</w:t>
      </w:r>
      <w:r w:rsidR="00D705A1" w:rsidRPr="00735323">
        <w:rPr>
          <w:rFonts w:asciiTheme="minorHAnsi" w:hAnsiTheme="minorHAnsi"/>
          <w:i/>
        </w:rPr>
        <w:t>Tomáš nevyužívá možností, jaké by mu glazura mohla poskytnout, protože prostě neměl čas glazuru zkoušet, upravo</w:t>
      </w:r>
      <w:r w:rsidR="00735323" w:rsidRPr="00735323">
        <w:rPr>
          <w:rFonts w:asciiTheme="minorHAnsi" w:hAnsiTheme="minorHAnsi"/>
          <w:i/>
        </w:rPr>
        <w:t>vat a vylepšovat. V poslední fázi</w:t>
      </w:r>
      <w:r w:rsidR="00D705A1" w:rsidRPr="00735323">
        <w:rPr>
          <w:rFonts w:asciiTheme="minorHAnsi" w:hAnsiTheme="minorHAnsi"/>
          <w:i/>
        </w:rPr>
        <w:t xml:space="preserve"> již neměl čas zvažovat a promýšlet, co a jak udělat pro lepší výsledný efekt, ale musel práci </w:t>
      </w:r>
      <w:r w:rsidR="00735323" w:rsidRPr="00735323">
        <w:rPr>
          <w:rFonts w:asciiTheme="minorHAnsi" w:hAnsiTheme="minorHAnsi"/>
          <w:i/>
        </w:rPr>
        <w:t xml:space="preserve">prostě </w:t>
      </w:r>
      <w:r w:rsidR="00D705A1" w:rsidRPr="00735323">
        <w:rPr>
          <w:rFonts w:asciiTheme="minorHAnsi" w:hAnsiTheme="minorHAnsi"/>
          <w:i/>
        </w:rPr>
        <w:t xml:space="preserve">stihnout ve stanoveném termínu. </w:t>
      </w:r>
    </w:p>
    <w:p w:rsidR="00D705A1" w:rsidRPr="00735323" w:rsidRDefault="00D705A1" w:rsidP="00D705A1">
      <w:pPr>
        <w:pStyle w:val="Zkladntext"/>
        <w:spacing w:line="360" w:lineRule="auto"/>
        <w:ind w:left="360"/>
        <w:rPr>
          <w:rFonts w:asciiTheme="minorHAnsi" w:hAnsiTheme="minorHAnsi"/>
          <w:i/>
        </w:rPr>
      </w:pPr>
      <w:r w:rsidRPr="00735323">
        <w:rPr>
          <w:rFonts w:asciiTheme="minorHAnsi" w:hAnsiTheme="minorHAnsi"/>
          <w:i/>
        </w:rPr>
        <w:t>Výsledek je tak na jednu stranu něco, co má svou velkorysost a působivost, na stranu druhou obsahuje i mnoho  momentů, které mohly a měly být zpracovány lépe. Navrhuji proto hodnotit práci Tomáše Matějky jako velmi dobrou.</w:t>
      </w:r>
    </w:p>
    <w:p w:rsidR="00D705A1" w:rsidRDefault="00D705A1" w:rsidP="00141626">
      <w:pPr>
        <w:pStyle w:val="Zkladntext"/>
        <w:spacing w:line="360" w:lineRule="auto"/>
        <w:ind w:left="360"/>
        <w:rPr>
          <w:rFonts w:asciiTheme="minorHAnsi" w:hAnsiTheme="minorHAnsi"/>
          <w:i/>
          <w:sz w:val="22"/>
          <w:szCs w:val="22"/>
        </w:rPr>
      </w:pPr>
    </w:p>
    <w:p w:rsidR="004F1712" w:rsidRPr="00735323" w:rsidRDefault="00141626" w:rsidP="00735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sectPr w:rsidR="004F1712" w:rsidRPr="00735323" w:rsidSect="00863D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49" w:rsidRDefault="000B7D49" w:rsidP="00460AEB">
      <w:pPr>
        <w:spacing w:after="0" w:line="240" w:lineRule="auto"/>
      </w:pPr>
      <w:r>
        <w:separator/>
      </w:r>
    </w:p>
  </w:endnote>
  <w:endnote w:type="continuationSeparator" w:id="0">
    <w:p w:rsidR="000B7D49" w:rsidRDefault="000B7D49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863D51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7496E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49" w:rsidRDefault="000B7D49" w:rsidP="00460AEB">
      <w:pPr>
        <w:spacing w:after="0" w:line="240" w:lineRule="auto"/>
      </w:pPr>
      <w:r>
        <w:separator/>
      </w:r>
    </w:p>
  </w:footnote>
  <w:footnote w:type="continuationSeparator" w:id="0">
    <w:p w:rsidR="000B7D49" w:rsidRDefault="000B7D49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70D1"/>
    <w:rsid w:val="00014AB5"/>
    <w:rsid w:val="00023026"/>
    <w:rsid w:val="000A4FC5"/>
    <w:rsid w:val="000B7D49"/>
    <w:rsid w:val="000C6B14"/>
    <w:rsid w:val="0012428C"/>
    <w:rsid w:val="00141626"/>
    <w:rsid w:val="0015052B"/>
    <w:rsid w:val="0016318F"/>
    <w:rsid w:val="00186DBE"/>
    <w:rsid w:val="001D443D"/>
    <w:rsid w:val="001E03A0"/>
    <w:rsid w:val="00207C1D"/>
    <w:rsid w:val="00287C07"/>
    <w:rsid w:val="002D07F1"/>
    <w:rsid w:val="002F008D"/>
    <w:rsid w:val="0031360B"/>
    <w:rsid w:val="0034238C"/>
    <w:rsid w:val="00384CD3"/>
    <w:rsid w:val="003B799A"/>
    <w:rsid w:val="003C6B80"/>
    <w:rsid w:val="003E03D8"/>
    <w:rsid w:val="003E33B4"/>
    <w:rsid w:val="003F68B0"/>
    <w:rsid w:val="00401320"/>
    <w:rsid w:val="00411A47"/>
    <w:rsid w:val="004420D2"/>
    <w:rsid w:val="00460AEB"/>
    <w:rsid w:val="00461C4A"/>
    <w:rsid w:val="00467DDA"/>
    <w:rsid w:val="0047496E"/>
    <w:rsid w:val="004A3B5F"/>
    <w:rsid w:val="004B452B"/>
    <w:rsid w:val="004C0F89"/>
    <w:rsid w:val="004D54DA"/>
    <w:rsid w:val="004F1712"/>
    <w:rsid w:val="005109DD"/>
    <w:rsid w:val="00530993"/>
    <w:rsid w:val="005A0DC0"/>
    <w:rsid w:val="005B7011"/>
    <w:rsid w:val="005D6F56"/>
    <w:rsid w:val="005F61F0"/>
    <w:rsid w:val="0061202E"/>
    <w:rsid w:val="006644B1"/>
    <w:rsid w:val="006770C2"/>
    <w:rsid w:val="006D0B29"/>
    <w:rsid w:val="006E7563"/>
    <w:rsid w:val="00735323"/>
    <w:rsid w:val="00751A7A"/>
    <w:rsid w:val="007576FA"/>
    <w:rsid w:val="007B3AAE"/>
    <w:rsid w:val="007B5D04"/>
    <w:rsid w:val="007D4BD1"/>
    <w:rsid w:val="007D5903"/>
    <w:rsid w:val="007D6F91"/>
    <w:rsid w:val="007D760C"/>
    <w:rsid w:val="0081630C"/>
    <w:rsid w:val="00831AB1"/>
    <w:rsid w:val="00850848"/>
    <w:rsid w:val="00863D51"/>
    <w:rsid w:val="00877D44"/>
    <w:rsid w:val="008C3941"/>
    <w:rsid w:val="008E5D3E"/>
    <w:rsid w:val="00903C35"/>
    <w:rsid w:val="00912929"/>
    <w:rsid w:val="00923E8C"/>
    <w:rsid w:val="0092764F"/>
    <w:rsid w:val="00940D20"/>
    <w:rsid w:val="009B05DD"/>
    <w:rsid w:val="009E327B"/>
    <w:rsid w:val="009F029A"/>
    <w:rsid w:val="00A101BA"/>
    <w:rsid w:val="00A16C5E"/>
    <w:rsid w:val="00A32768"/>
    <w:rsid w:val="00A478A6"/>
    <w:rsid w:val="00AC1751"/>
    <w:rsid w:val="00B00C11"/>
    <w:rsid w:val="00B51AAA"/>
    <w:rsid w:val="00B72556"/>
    <w:rsid w:val="00B979C8"/>
    <w:rsid w:val="00BE1692"/>
    <w:rsid w:val="00BE6552"/>
    <w:rsid w:val="00BF2AD7"/>
    <w:rsid w:val="00C0656C"/>
    <w:rsid w:val="00C26A6B"/>
    <w:rsid w:val="00C52617"/>
    <w:rsid w:val="00C62378"/>
    <w:rsid w:val="00C97A53"/>
    <w:rsid w:val="00CA1C06"/>
    <w:rsid w:val="00CC0E30"/>
    <w:rsid w:val="00D03CF5"/>
    <w:rsid w:val="00D25461"/>
    <w:rsid w:val="00D33921"/>
    <w:rsid w:val="00D6463F"/>
    <w:rsid w:val="00D705A1"/>
    <w:rsid w:val="00DD3143"/>
    <w:rsid w:val="00E83BF7"/>
    <w:rsid w:val="00F21B8C"/>
    <w:rsid w:val="00F24DD9"/>
    <w:rsid w:val="00F62ACA"/>
    <w:rsid w:val="00F85C92"/>
    <w:rsid w:val="00FD5492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21277-3780-4374-968F-1CA8DC03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D8CE-2104-4879-83CC-B94A23D7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majeriov</cp:lastModifiedBy>
  <cp:revision>2</cp:revision>
  <dcterms:created xsi:type="dcterms:W3CDTF">2020-08-18T07:20:00Z</dcterms:created>
  <dcterms:modified xsi:type="dcterms:W3CDTF">2020-08-18T07:20:00Z</dcterms:modified>
</cp:coreProperties>
</file>