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018" w14:textId="40636789"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7A307E">
        <w:rPr>
          <w:color w:val="auto"/>
        </w:rPr>
        <w:t>BAKALÁŘSKÉ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14:paraId="3FBE5FC2" w14:textId="331DA13A"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</w:t>
      </w:r>
    </w:p>
    <w:p w14:paraId="056C614F" w14:textId="77777777" w:rsidR="00435ED6" w:rsidRDefault="00435ED6" w:rsidP="00D10D7C">
      <w:pPr>
        <w:tabs>
          <w:tab w:val="left" w:pos="3480"/>
        </w:tabs>
      </w:pPr>
    </w:p>
    <w:p w14:paraId="29DDC049" w14:textId="791E8B69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7A307E">
            <w:rPr>
              <w:rStyle w:val="Styl1Char"/>
            </w:rPr>
            <w:t>Matouš Menšík</w:t>
          </w:r>
        </w:sdtContent>
      </w:sdt>
    </w:p>
    <w:p w14:paraId="3B2666EB" w14:textId="2989161A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7A307E">
            <w:t>Postkonfliktní</w:t>
          </w:r>
          <w:proofErr w:type="spellEnd"/>
          <w:r w:rsidR="007A307E">
            <w:t xml:space="preserve"> rekonstrukce v oblastech konfliktů o zdroje</w:t>
          </w:r>
          <w:r w:rsidR="007A307E">
            <w:t xml:space="preserve"> </w:t>
          </w:r>
        </w:sdtContent>
      </w:sdt>
    </w:p>
    <w:p w14:paraId="4B471A44" w14:textId="517F0891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2A6F">
            <w:rPr>
              <w:rStyle w:val="Styl3Char"/>
            </w:rPr>
            <w:t xml:space="preserve">doc. Š. </w:t>
          </w:r>
          <w:proofErr w:type="spellStart"/>
          <w:r w:rsidR="00FE2A6F">
            <w:rPr>
              <w:rStyle w:val="Styl3Char"/>
            </w:rPr>
            <w:t>Waisová</w:t>
          </w:r>
          <w:proofErr w:type="spellEnd"/>
        </w:sdtContent>
      </w:sdt>
    </w:p>
    <w:p w14:paraId="01C774D4" w14:textId="77777777" w:rsidR="00D10D7C" w:rsidRDefault="00D10D7C" w:rsidP="002821D2">
      <w:pPr>
        <w:tabs>
          <w:tab w:val="left" w:pos="3480"/>
        </w:tabs>
        <w:ind w:left="142" w:hanging="142"/>
      </w:pPr>
    </w:p>
    <w:p w14:paraId="5BD99F7D" w14:textId="77777777"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14:paraId="60E587EC" w14:textId="77777777" w:rsidR="007A307E" w:rsidRPr="002B2D24" w:rsidRDefault="007A307E" w:rsidP="007A307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B2D24">
            <w:rPr>
              <w:rFonts w:ascii="Times New Roman" w:hAnsi="Times New Roman" w:cs="Times New Roman"/>
              <w:sz w:val="24"/>
              <w:szCs w:val="24"/>
            </w:rPr>
            <w:t>Předně tohoto posudku musím uvést, že jsem finální podobu textu neviděla, autor se mnou konzultoval v počátcích psaní práce, jinak však text vypracoval samostatně. V úvodu, s. 2 si autor stanovil cíl práce i sadu výzkumných otázek:</w:t>
          </w:r>
        </w:p>
        <w:p w14:paraId="46C85A46" w14:textId="656E6804" w:rsidR="002C61BC" w:rsidRPr="007A307E" w:rsidRDefault="007A307E" w:rsidP="007A307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B2D24">
            <w:rPr>
              <w:rFonts w:ascii="Times New Roman" w:hAnsi="Times New Roman" w:cs="Times New Roman"/>
            </w:rPr>
            <w:t>„Cílem mé bakalářské práce je analyzovat podobu PKR v oblastech, kde byl ukončen konflikt o zdroje. K dosažení cíle práce mi pomohou mnou stanovené výzkumné otázky. 1. Jak se skutečnost, že jednou z příčin ozbrojeného konfliktu byly přírodní zdroje, promítá do PKR? 2. Za využití jakých nástrojů PKR v oblastech, kde byl konflikt o zdroje, probíhá? 3. Jaký aktér dohlíží na průběh PKR a kdo jí vykonává? 4. Jedná se o nějaké státy, mezinárodní organizace či regionální organizace? 5. Je v daných oblastech zájem o PKR ze strany obyvatel či vlády?“ Cíle práce byly naplněny jen částečně. To souvisí i s tím, že otázky 3 až 5 nijak přímo nesouvisejí s procesem PKR v oblastech, kde probíhaly násilné konflikty o zdroje. Smysl by měla zejména otázka 1, kdyby autor důsledně analyzoval, jak vypadá PKR teoreticky a prakticky, pokud jsou do ní zahrnuty i otázky zdrojů. Stálo by též za to prozkoumat, zda PKR vypadá jinak v případech, kdy se jedná o zdroje jako káva či kakao, a jinak v případě nerostných surovin.</w:t>
          </w:r>
        </w:p>
      </w:sdtContent>
    </w:sdt>
    <w:p w14:paraId="0F3C1470" w14:textId="77777777"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EE8BA79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14:paraId="114666C3" w14:textId="180DBED5" w:rsidR="00881096" w:rsidRPr="007A307E" w:rsidRDefault="007A307E" w:rsidP="00881096">
      <w:pPr>
        <w:pStyle w:val="Odstavecseseznamem"/>
        <w:tabs>
          <w:tab w:val="left" w:pos="3480"/>
        </w:tabs>
        <w:ind w:left="142" w:hanging="142"/>
        <w:rPr>
          <w:bCs/>
        </w:rPr>
      </w:pPr>
      <w:r w:rsidRPr="007A307E">
        <w:rPr>
          <w:bCs/>
        </w:rPr>
        <w:t>Po obsahové stránce text značně pokulhává a stěží dosahuje nároků kladených na BP.</w:t>
      </w:r>
    </w:p>
    <w:p w14:paraId="56CFFD02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042A26F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14:paraId="33BA2994" w14:textId="77777777" w:rsidR="007A307E" w:rsidRPr="002B2D24" w:rsidRDefault="007A307E" w:rsidP="007A3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D24">
        <w:rPr>
          <w:rFonts w:ascii="Times New Roman" w:hAnsi="Times New Roman" w:cs="Times New Roman"/>
          <w:sz w:val="24"/>
          <w:szCs w:val="24"/>
        </w:rPr>
        <w:t xml:space="preserve">Autor má občas problémy s odkazováním, v textu na některých místech odkazy chybějí. Např. již v prvním odstavci úvodu hovoří o tom, že Hamre a </w:t>
      </w:r>
      <w:proofErr w:type="spellStart"/>
      <w:r w:rsidRPr="002B2D24">
        <w:rPr>
          <w:rFonts w:ascii="Times New Roman" w:hAnsi="Times New Roman" w:cs="Times New Roman"/>
          <w:sz w:val="24"/>
          <w:szCs w:val="24"/>
        </w:rPr>
        <w:t>Sullivan</w:t>
      </w:r>
      <w:proofErr w:type="spellEnd"/>
      <w:r w:rsidRPr="002B2D24">
        <w:rPr>
          <w:rFonts w:ascii="Times New Roman" w:hAnsi="Times New Roman" w:cs="Times New Roman"/>
          <w:sz w:val="24"/>
          <w:szCs w:val="24"/>
        </w:rPr>
        <w:t xml:space="preserve"> dělí </w:t>
      </w:r>
      <w:proofErr w:type="spellStart"/>
      <w:r w:rsidRPr="002B2D24">
        <w:rPr>
          <w:rFonts w:ascii="Times New Roman" w:hAnsi="Times New Roman" w:cs="Times New Roman"/>
          <w:sz w:val="24"/>
          <w:szCs w:val="24"/>
        </w:rPr>
        <w:t>postkonfliktní</w:t>
      </w:r>
      <w:proofErr w:type="spellEnd"/>
      <w:r w:rsidRPr="002B2D24">
        <w:rPr>
          <w:rFonts w:ascii="Times New Roman" w:hAnsi="Times New Roman" w:cs="Times New Roman"/>
          <w:sz w:val="24"/>
          <w:szCs w:val="24"/>
        </w:rPr>
        <w:t xml:space="preserve"> rekonstrukci do 4 pilířů, odkaz na jejich práci, kde toto dělení najdeme, však chybí. Text bohužel není prostý ani chabých vyjádření – např. hned s. 1 „</w:t>
      </w:r>
      <w:r w:rsidRPr="002B2D24">
        <w:rPr>
          <w:rFonts w:ascii="Times New Roman" w:hAnsi="Times New Roman" w:cs="Times New Roman"/>
        </w:rPr>
        <w:t>vracet po konci studené války, která skončila v 90. letech 20. století.“, s. 2 „Dále pak nerostné kovy“ (kovy jsou vždy nerostné). Mnohé kapitoly, a to i druhé úrovně, mají jeden odstavec.</w:t>
      </w:r>
    </w:p>
    <w:p w14:paraId="6024D6FF" w14:textId="77777777" w:rsidR="00881096" w:rsidRPr="007A307E" w:rsidRDefault="00881096" w:rsidP="007A307E">
      <w:pPr>
        <w:tabs>
          <w:tab w:val="left" w:pos="3480"/>
        </w:tabs>
        <w:rPr>
          <w:b/>
        </w:rPr>
      </w:pPr>
    </w:p>
    <w:p w14:paraId="0058E09D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CAD90B1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5994D634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14:paraId="0D9087A9" w14:textId="77777777" w:rsidR="007A307E" w:rsidRDefault="007A307E" w:rsidP="007A3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předložené práci chybějí zásadní témata, naopak jsou v ní pasáže, které s textem souvisejí jen okrajově či jejich souvislost s PKR v oblasti zdrojů není jasná. Co v textu chybí: Jasné vysvětlení a analýza procesů PKR, kde byl managment zdrojů klíčovou součástí procesu, a to právě proto, že určité zdroje byly příčinou (či jednou z příčin) vypuknutí násilí, resp. konfliktu. Co v textu přebývá: Nevím přesně, jak kapitola 2.3.3 souvisí s PKR a konflikty o zdroji a proč je v kontextu suverenity zmiňován proces DDR a jak proces DDR souvisí s PKR a managmentem zdrojů. Ani za mák pak nerozumím kapitole 2.3.3. Nerozumím jí obsahově, ani jejímu smyslu.</w:t>
      </w:r>
    </w:p>
    <w:p w14:paraId="7CB114CA" w14:textId="77777777" w:rsidR="007A307E" w:rsidRDefault="007A307E" w:rsidP="007A3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Některé pasáže práce jsou velmi obecné, bez jasné vazby k tématu – např. odstavec kapitoly 5.4.</w:t>
      </w:r>
    </w:p>
    <w:p w14:paraId="3DEA7384" w14:textId="28F2F56F" w:rsidR="00881096" w:rsidRPr="007A307E" w:rsidRDefault="007A307E" w:rsidP="007A3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by autor alespoň trochu využil zdroje, které sám uvádí – </w:t>
      </w:r>
      <w:proofErr w:type="spellStart"/>
      <w:r>
        <w:rPr>
          <w:rFonts w:ascii="Times New Roman" w:hAnsi="Times New Roman"/>
          <w:sz w:val="24"/>
          <w:szCs w:val="24"/>
        </w:rPr>
        <w:t>LeBillon</w:t>
      </w:r>
      <w:proofErr w:type="spellEnd"/>
      <w:r>
        <w:rPr>
          <w:rFonts w:ascii="Times New Roman" w:hAnsi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/>
          <w:sz w:val="24"/>
          <w:szCs w:val="24"/>
        </w:rPr>
        <w:t>Lujala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Rustad</w:t>
      </w:r>
      <w:proofErr w:type="spellEnd"/>
      <w:r>
        <w:rPr>
          <w:rFonts w:ascii="Times New Roman" w:hAnsi="Times New Roman"/>
          <w:sz w:val="24"/>
          <w:szCs w:val="24"/>
        </w:rPr>
        <w:t xml:space="preserve">, musel by dospět k poznání, že způsob, jakým téma zpracoval a představil, neříká nic o tzv. </w:t>
      </w:r>
      <w:proofErr w:type="spellStart"/>
      <w:r>
        <w:rPr>
          <w:rFonts w:ascii="Times New Roman" w:hAnsi="Times New Roman"/>
          <w:sz w:val="24"/>
          <w:szCs w:val="24"/>
        </w:rPr>
        <w:t>resource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governance</w:t>
      </w:r>
      <w:proofErr w:type="spellEnd"/>
      <w:r>
        <w:rPr>
          <w:rFonts w:ascii="Times New Roman" w:hAnsi="Times New Roman"/>
          <w:sz w:val="24"/>
          <w:szCs w:val="24"/>
        </w:rPr>
        <w:t xml:space="preserve"> v rámci PKR</w:t>
      </w:r>
      <w:r>
        <w:rPr>
          <w:rFonts w:ascii="Times New Roman" w:hAnsi="Times New Roman"/>
          <w:sz w:val="24"/>
          <w:szCs w:val="24"/>
        </w:rPr>
        <w:t>.</w:t>
      </w:r>
    </w:p>
    <w:p w14:paraId="665E54A2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BE1C83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2FCA6EAC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14:paraId="04049906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3F6F3B2B" w14:textId="1B01E35C" w:rsidR="00881096" w:rsidRPr="007A307E" w:rsidRDefault="007A307E" w:rsidP="007A3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Čína podílela na PKR Angoly (viz Vaše tvrzení z kapitoly 6.3.2)? Co z činností Číny v Angole můžeme považovat za PKR? </w:t>
      </w:r>
    </w:p>
    <w:p w14:paraId="293DBF1B" w14:textId="77777777"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40D94A85" w14:textId="77777777"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14:paraId="6B0CB6BE" w14:textId="77777777"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14:paraId="61CB7C7A" w14:textId="57D2671A" w:rsidR="00881096" w:rsidRDefault="007A307E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>nevyhověl</w:t>
      </w:r>
    </w:p>
    <w:p w14:paraId="56732C0F" w14:textId="77777777"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14:paraId="1B6E3031" w14:textId="55732F74"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E2A6F">
            <w:t>4. května 2021</w:t>
          </w:r>
        </w:sdtContent>
      </w:sdt>
      <w:r>
        <w:tab/>
      </w:r>
      <w:r>
        <w:tab/>
        <w:t>PODPIS:</w:t>
      </w:r>
    </w:p>
    <w:p w14:paraId="6D3B7B20" w14:textId="77777777"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309A" w14:textId="77777777" w:rsidR="009D4DD3" w:rsidRDefault="009D4DD3" w:rsidP="00D10D7C">
      <w:pPr>
        <w:spacing w:after="0" w:line="240" w:lineRule="auto"/>
      </w:pPr>
      <w:r>
        <w:separator/>
      </w:r>
    </w:p>
  </w:endnote>
  <w:endnote w:type="continuationSeparator" w:id="0">
    <w:p w14:paraId="7E1E7230" w14:textId="77777777" w:rsidR="009D4DD3" w:rsidRDefault="009D4DD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673F" w14:textId="77777777" w:rsidR="009D4DD3" w:rsidRDefault="009D4DD3" w:rsidP="00D10D7C">
      <w:pPr>
        <w:spacing w:after="0" w:line="240" w:lineRule="auto"/>
      </w:pPr>
      <w:r>
        <w:separator/>
      </w:r>
    </w:p>
  </w:footnote>
  <w:footnote w:type="continuationSeparator" w:id="0">
    <w:p w14:paraId="2C048E4B" w14:textId="77777777" w:rsidR="009D4DD3" w:rsidRDefault="009D4DD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F49" w14:textId="77777777"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352C" wp14:editId="1EA696E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DE26" w14:textId="77777777"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14:paraId="49C92E59" w14:textId="77777777" w:rsidR="003C559B" w:rsidRPr="003C559B" w:rsidRDefault="003C559B" w:rsidP="003C559B"/>
  <w:p w14:paraId="4603DE4E" w14:textId="77777777"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497"/>
    <w:rsid w:val="002D150D"/>
    <w:rsid w:val="002F65DA"/>
    <w:rsid w:val="003136CF"/>
    <w:rsid w:val="003C559B"/>
    <w:rsid w:val="004036E0"/>
    <w:rsid w:val="00435ED6"/>
    <w:rsid w:val="0051739B"/>
    <w:rsid w:val="005A2057"/>
    <w:rsid w:val="00694816"/>
    <w:rsid w:val="006D7DF0"/>
    <w:rsid w:val="00777D65"/>
    <w:rsid w:val="007A307E"/>
    <w:rsid w:val="00810D2F"/>
    <w:rsid w:val="00881096"/>
    <w:rsid w:val="008824FA"/>
    <w:rsid w:val="008D3B0D"/>
    <w:rsid w:val="008F6415"/>
    <w:rsid w:val="009155E5"/>
    <w:rsid w:val="009155EE"/>
    <w:rsid w:val="00971F95"/>
    <w:rsid w:val="0098768E"/>
    <w:rsid w:val="009B514A"/>
    <w:rsid w:val="009C488A"/>
    <w:rsid w:val="009D4DD3"/>
    <w:rsid w:val="009F58C1"/>
    <w:rsid w:val="00A50DEE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2A6F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7253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757BDE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757BDE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757BDE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757BDE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757BDE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0E7D6D"/>
    <w:rsid w:val="00115092"/>
    <w:rsid w:val="00620C2E"/>
    <w:rsid w:val="0075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2</cp:revision>
  <dcterms:created xsi:type="dcterms:W3CDTF">2021-05-04T07:56:00Z</dcterms:created>
  <dcterms:modified xsi:type="dcterms:W3CDTF">2021-05-04T07:56:00Z</dcterms:modified>
</cp:coreProperties>
</file>