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CEAC6" w14:textId="77777777"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5A8E7015" wp14:editId="256EC25A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774BD" w14:textId="77777777"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F64316" w14:textId="77777777"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10788753" w14:textId="77777777"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7AEC36F1" w14:textId="77777777" w:rsidR="00984FAB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304B9CE" w14:textId="77777777" w:rsidR="001050CE" w:rsidRDefault="001050CE" w:rsidP="001050C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="000E3356" w:rsidRPr="000E3356">
        <w:rPr>
          <w:rFonts w:ascii="Garamond" w:hAnsi="Garamond"/>
          <w:b/>
          <w:noProof/>
          <w:sz w:val="24"/>
          <w:szCs w:val="24"/>
        </w:rPr>
        <w:t>Mezilidské vztahy</w:t>
      </w:r>
      <w:r w:rsidR="000E3356" w:rsidRPr="000E3356">
        <w:rPr>
          <w:rFonts w:ascii="Garamond" w:hAnsi="Garamond"/>
          <w:b/>
          <w:noProof/>
          <w:sz w:val="24"/>
          <w:szCs w:val="24"/>
        </w:rPr>
        <w:cr/>
      </w:r>
    </w:p>
    <w:p w14:paraId="7758F038" w14:textId="77777777" w:rsidR="001050CE" w:rsidRPr="00141626" w:rsidRDefault="001050CE" w:rsidP="001050C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NEMEŠ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Milan</w:t>
      </w:r>
    </w:p>
    <w:p w14:paraId="2A049320" w14:textId="77777777" w:rsidR="001050CE" w:rsidRDefault="001050CE" w:rsidP="001050C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C8CF2FE" w14:textId="77777777" w:rsidR="001050CE" w:rsidRDefault="001050CE" w:rsidP="001050C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</w:p>
    <w:p w14:paraId="1652AEE0" w14:textId="77777777" w:rsidR="0091691E" w:rsidRPr="00141626" w:rsidRDefault="0091691E" w:rsidP="0091691E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7D0B8E7B" w14:textId="77777777" w:rsidR="00B14F16" w:rsidRDefault="00B14F16" w:rsidP="00B14F1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14:paraId="3F65ECFC" w14:textId="792A40EA" w:rsidR="00B14F16" w:rsidRPr="00207C1D" w:rsidRDefault="00B14F16" w:rsidP="00B14F1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Ladislav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Moulis</w:t>
      </w:r>
      <w:r w:rsidR="00825A3F">
        <w:rPr>
          <w:rFonts w:ascii="Garamond" w:hAnsi="Garamond"/>
          <w:b/>
          <w:noProof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685FDC">
        <w:rPr>
          <w:rFonts w:ascii="Garamond" w:hAnsi="Garamond"/>
          <w:b/>
          <w:noProof/>
          <w:sz w:val="24"/>
          <w:szCs w:val="24"/>
        </w:rPr>
        <w:t>Ph.D.</w:t>
      </w:r>
    </w:p>
    <w:p w14:paraId="44415364" w14:textId="77777777" w:rsidR="007074D1" w:rsidRPr="00207C1D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192906FC" w14:textId="77777777"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5FDBB5A" w14:textId="29C00885" w:rsidR="00141626" w:rsidRPr="00910D9D" w:rsidRDefault="00141626" w:rsidP="00141626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10D9D">
        <w:rPr>
          <w:rFonts w:ascii="Arial" w:hAnsi="Arial" w:cs="Arial"/>
          <w:b/>
          <w:sz w:val="24"/>
          <w:szCs w:val="24"/>
        </w:rPr>
        <w:t>Cíl práce</w:t>
      </w:r>
    </w:p>
    <w:p w14:paraId="5A534F38" w14:textId="148CEBDB" w:rsidR="00136AE6" w:rsidRDefault="00873052" w:rsidP="00136AE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</w:t>
      </w:r>
      <w:r w:rsidR="00136AE6">
        <w:rPr>
          <w:rFonts w:ascii="Arial" w:hAnsi="Arial" w:cs="Arial"/>
          <w:sz w:val="24"/>
          <w:szCs w:val="24"/>
        </w:rPr>
        <w:t xml:space="preserve"> práce, </w:t>
      </w:r>
      <w:r w:rsidR="00136AE6" w:rsidRPr="000A2049">
        <w:rPr>
          <w:rFonts w:ascii="Arial" w:hAnsi="Arial" w:cs="Arial"/>
          <w:sz w:val="24"/>
          <w:szCs w:val="24"/>
        </w:rPr>
        <w:t>tj. vytvořit</w:t>
      </w:r>
      <w:r>
        <w:rPr>
          <w:rFonts w:ascii="Arial" w:hAnsi="Arial" w:cs="Arial"/>
          <w:sz w:val="24"/>
          <w:szCs w:val="24"/>
        </w:rPr>
        <w:t xml:space="preserve"> krátké audiovizuální dílo na aktuální téma mezilidských vztahů </w:t>
      </w:r>
      <w:r w:rsidR="00136AE6" w:rsidRPr="000A2049">
        <w:rPr>
          <w:rFonts w:ascii="Arial" w:hAnsi="Arial" w:cs="Arial"/>
          <w:sz w:val="24"/>
          <w:szCs w:val="24"/>
        </w:rPr>
        <w:t xml:space="preserve">byl </w:t>
      </w:r>
      <w:r w:rsidR="00136AE6">
        <w:rPr>
          <w:rFonts w:ascii="Arial" w:hAnsi="Arial" w:cs="Arial"/>
          <w:sz w:val="24"/>
          <w:szCs w:val="24"/>
        </w:rPr>
        <w:t xml:space="preserve">Milanem </w:t>
      </w:r>
      <w:proofErr w:type="spellStart"/>
      <w:r w:rsidR="00136AE6">
        <w:rPr>
          <w:rFonts w:ascii="Arial" w:hAnsi="Arial" w:cs="Arial"/>
          <w:sz w:val="24"/>
          <w:szCs w:val="24"/>
        </w:rPr>
        <w:t>Nemešem</w:t>
      </w:r>
      <w:proofErr w:type="spellEnd"/>
      <w:r w:rsidR="00136AE6" w:rsidRPr="000A2049">
        <w:rPr>
          <w:rFonts w:ascii="Arial" w:hAnsi="Arial" w:cs="Arial"/>
          <w:sz w:val="24"/>
          <w:szCs w:val="24"/>
        </w:rPr>
        <w:t xml:space="preserve"> </w:t>
      </w:r>
      <w:r w:rsidR="00136AE6">
        <w:rPr>
          <w:rFonts w:ascii="Arial" w:hAnsi="Arial" w:cs="Arial"/>
          <w:sz w:val="24"/>
          <w:szCs w:val="24"/>
        </w:rPr>
        <w:t>splněn. Autor při tvorbě respektoval požadavky</w:t>
      </w:r>
      <w:r w:rsidR="00136AE6" w:rsidRPr="000A2049">
        <w:rPr>
          <w:rFonts w:ascii="Arial" w:hAnsi="Arial" w:cs="Arial"/>
          <w:sz w:val="24"/>
          <w:szCs w:val="24"/>
        </w:rPr>
        <w:t xml:space="preserve"> </w:t>
      </w:r>
      <w:r w:rsidR="00136AE6">
        <w:rPr>
          <w:rFonts w:ascii="Arial" w:hAnsi="Arial" w:cs="Arial"/>
          <w:sz w:val="24"/>
          <w:szCs w:val="24"/>
        </w:rPr>
        <w:t>zadání</w:t>
      </w:r>
      <w:r w:rsidR="00136AE6" w:rsidRPr="000A2049">
        <w:rPr>
          <w:rFonts w:ascii="Arial" w:hAnsi="Arial" w:cs="Arial"/>
          <w:sz w:val="24"/>
          <w:szCs w:val="24"/>
        </w:rPr>
        <w:t xml:space="preserve"> </w:t>
      </w:r>
      <w:r w:rsidR="00136AE6">
        <w:rPr>
          <w:rFonts w:ascii="Arial" w:hAnsi="Arial" w:cs="Arial"/>
          <w:sz w:val="24"/>
          <w:szCs w:val="24"/>
        </w:rPr>
        <w:t>a dodržel téma práce.</w:t>
      </w:r>
      <w:r w:rsidR="00136AE6" w:rsidRPr="000A2049">
        <w:rPr>
          <w:rFonts w:ascii="Arial" w:hAnsi="Arial" w:cs="Arial"/>
          <w:sz w:val="24"/>
          <w:szCs w:val="24"/>
        </w:rPr>
        <w:t xml:space="preserve">  Kvalita výstupu odpovídá požadavkům kladeným na tento </w:t>
      </w:r>
      <w:r w:rsidR="00136AE6">
        <w:rPr>
          <w:rFonts w:ascii="Arial" w:hAnsi="Arial" w:cs="Arial"/>
          <w:sz w:val="24"/>
          <w:szCs w:val="24"/>
        </w:rPr>
        <w:t>druh BP</w:t>
      </w:r>
      <w:r w:rsidR="00136AE6" w:rsidRPr="000A2049">
        <w:rPr>
          <w:rFonts w:ascii="Arial" w:hAnsi="Arial" w:cs="Arial"/>
          <w:sz w:val="24"/>
          <w:szCs w:val="24"/>
        </w:rPr>
        <w:t xml:space="preserve"> práce po stránce obsahové i technické.</w:t>
      </w:r>
    </w:p>
    <w:p w14:paraId="4BCFA131" w14:textId="77777777" w:rsidR="003C050B" w:rsidRDefault="003C050B" w:rsidP="00B2570A">
      <w:pPr>
        <w:pStyle w:val="Bezmezer"/>
      </w:pPr>
    </w:p>
    <w:p w14:paraId="3841D001" w14:textId="7D40DE09" w:rsidR="00141626" w:rsidRPr="00825A3F" w:rsidRDefault="00141626" w:rsidP="00825A3F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25A3F">
        <w:rPr>
          <w:rFonts w:ascii="Arial" w:hAnsi="Arial" w:cs="Arial"/>
          <w:b/>
          <w:sz w:val="24"/>
          <w:szCs w:val="24"/>
        </w:rPr>
        <w:t>Stručný komentář hodnotitele</w:t>
      </w:r>
    </w:p>
    <w:p w14:paraId="3C93094A" w14:textId="77777777" w:rsidR="00412080" w:rsidRPr="00910D9D" w:rsidRDefault="00412080" w:rsidP="00B2570A">
      <w:pPr>
        <w:pStyle w:val="Bezmezer"/>
        <w:rPr>
          <w:rFonts w:ascii="Arial" w:hAnsi="Arial" w:cs="Arial"/>
          <w:b/>
          <w:bCs/>
        </w:rPr>
      </w:pPr>
    </w:p>
    <w:p w14:paraId="42B5ABF0" w14:textId="6C885EED" w:rsidR="003C050B" w:rsidRDefault="00873052" w:rsidP="00873052">
      <w:pPr>
        <w:pStyle w:val="Bezmezer"/>
        <w:rPr>
          <w:rFonts w:ascii="Arial" w:hAnsi="Arial" w:cs="Arial"/>
          <w:sz w:val="24"/>
          <w:szCs w:val="24"/>
        </w:rPr>
      </w:pPr>
      <w:r w:rsidRPr="003C050B">
        <w:rPr>
          <w:rFonts w:ascii="Arial" w:hAnsi="Arial" w:cs="Arial"/>
          <w:sz w:val="24"/>
          <w:szCs w:val="24"/>
        </w:rPr>
        <w:t xml:space="preserve">Podle předpokládaného způsobu realizace zamýšlel </w:t>
      </w:r>
      <w:r w:rsidR="00910D9D">
        <w:rPr>
          <w:rFonts w:ascii="Arial" w:hAnsi="Arial" w:cs="Arial"/>
          <w:sz w:val="24"/>
          <w:szCs w:val="24"/>
        </w:rPr>
        <w:t xml:space="preserve"> autor</w:t>
      </w:r>
      <w:r w:rsidRPr="003C050B">
        <w:rPr>
          <w:rFonts w:ascii="Arial" w:hAnsi="Arial" w:cs="Arial"/>
          <w:sz w:val="24"/>
          <w:szCs w:val="24"/>
        </w:rPr>
        <w:t xml:space="preserve"> zpracovat své téma jako dokumentární film. Od toho se zcela odchýlil, neboť výsledek</w:t>
      </w:r>
      <w:r w:rsidR="00DE6589" w:rsidRPr="003C050B">
        <w:rPr>
          <w:rFonts w:ascii="Arial" w:hAnsi="Arial" w:cs="Arial"/>
          <w:sz w:val="24"/>
          <w:szCs w:val="24"/>
        </w:rPr>
        <w:t xml:space="preserve"> </w:t>
      </w:r>
      <w:r w:rsidR="00910D9D">
        <w:rPr>
          <w:rFonts w:ascii="Arial" w:hAnsi="Arial" w:cs="Arial"/>
          <w:sz w:val="24"/>
          <w:szCs w:val="24"/>
        </w:rPr>
        <w:t>dokumentem není</w:t>
      </w:r>
      <w:r w:rsidR="00DE6589" w:rsidRPr="003C050B">
        <w:rPr>
          <w:rFonts w:ascii="Arial" w:hAnsi="Arial" w:cs="Arial"/>
          <w:sz w:val="24"/>
          <w:szCs w:val="24"/>
        </w:rPr>
        <w:t xml:space="preserve"> a</w:t>
      </w:r>
      <w:r w:rsidR="008C4896" w:rsidRPr="003C050B">
        <w:rPr>
          <w:rFonts w:ascii="Arial" w:hAnsi="Arial" w:cs="Arial"/>
          <w:sz w:val="24"/>
          <w:szCs w:val="24"/>
        </w:rPr>
        <w:t xml:space="preserve"> svým pojetím i zpracováním patří plně do kategorie fiction. Vzhledem k interpretaci zvoleného tématu se však zvolen</w:t>
      </w:r>
      <w:r w:rsidR="00910D9D">
        <w:rPr>
          <w:rFonts w:ascii="Arial" w:hAnsi="Arial" w:cs="Arial"/>
          <w:sz w:val="24"/>
          <w:szCs w:val="24"/>
        </w:rPr>
        <w:t>á</w:t>
      </w:r>
      <w:r w:rsidR="008C4896" w:rsidRPr="003C050B">
        <w:rPr>
          <w:rFonts w:ascii="Arial" w:hAnsi="Arial" w:cs="Arial"/>
          <w:sz w:val="24"/>
          <w:szCs w:val="24"/>
        </w:rPr>
        <w:t xml:space="preserve"> forma ukázala být mnohem vhodnější. V tomto kontextu si při zpracování námětu filmu autor vybral vhodné situace, které pak převedl do podoby scénáře</w:t>
      </w:r>
      <w:r w:rsidR="00412080">
        <w:rPr>
          <w:rFonts w:ascii="Arial" w:hAnsi="Arial" w:cs="Arial"/>
          <w:sz w:val="24"/>
          <w:szCs w:val="24"/>
        </w:rPr>
        <w:t>.</w:t>
      </w:r>
    </w:p>
    <w:p w14:paraId="0B737D96" w14:textId="77777777" w:rsidR="003A6DC2" w:rsidRPr="003C050B" w:rsidRDefault="003A6DC2" w:rsidP="00873052">
      <w:pPr>
        <w:pStyle w:val="Bezmezer"/>
        <w:rPr>
          <w:rFonts w:ascii="Arial" w:hAnsi="Arial" w:cs="Arial"/>
          <w:sz w:val="24"/>
          <w:szCs w:val="24"/>
        </w:rPr>
      </w:pPr>
    </w:p>
    <w:p w14:paraId="4FF70B1C" w14:textId="77777777" w:rsidR="003C050B" w:rsidRPr="003C050B" w:rsidRDefault="003C050B" w:rsidP="00873052">
      <w:pPr>
        <w:pStyle w:val="Bezmezer"/>
        <w:rPr>
          <w:rFonts w:ascii="Arial" w:hAnsi="Arial" w:cs="Arial"/>
          <w:sz w:val="24"/>
          <w:szCs w:val="24"/>
        </w:rPr>
      </w:pPr>
    </w:p>
    <w:p w14:paraId="2C3A757D" w14:textId="0682480C" w:rsidR="00873052" w:rsidRPr="003C050B" w:rsidRDefault="008C4896" w:rsidP="00873052">
      <w:pPr>
        <w:pStyle w:val="Bezmezer"/>
        <w:rPr>
          <w:rFonts w:ascii="Arial" w:hAnsi="Arial" w:cs="Arial"/>
          <w:sz w:val="24"/>
          <w:szCs w:val="24"/>
        </w:rPr>
      </w:pPr>
      <w:r w:rsidRPr="003C050B">
        <w:rPr>
          <w:rFonts w:ascii="Arial" w:hAnsi="Arial" w:cs="Arial"/>
          <w:sz w:val="24"/>
          <w:szCs w:val="24"/>
        </w:rPr>
        <w:lastRenderedPageBreak/>
        <w:t>Film je natočen zručně</w:t>
      </w:r>
      <w:r w:rsidR="003A6DC2">
        <w:rPr>
          <w:rFonts w:ascii="Arial" w:hAnsi="Arial" w:cs="Arial"/>
          <w:sz w:val="24"/>
          <w:szCs w:val="24"/>
        </w:rPr>
        <w:t>,</w:t>
      </w:r>
      <w:r w:rsidRPr="003C050B">
        <w:rPr>
          <w:rFonts w:ascii="Arial" w:hAnsi="Arial" w:cs="Arial"/>
          <w:sz w:val="24"/>
          <w:szCs w:val="24"/>
        </w:rPr>
        <w:t xml:space="preserve"> s dobrým </w:t>
      </w:r>
      <w:r w:rsidR="003A6DC2">
        <w:rPr>
          <w:rFonts w:ascii="Arial" w:hAnsi="Arial" w:cs="Arial"/>
          <w:sz w:val="24"/>
          <w:szCs w:val="24"/>
        </w:rPr>
        <w:t>výběrem</w:t>
      </w:r>
      <w:r w:rsidRPr="003C050B">
        <w:rPr>
          <w:rFonts w:ascii="Arial" w:hAnsi="Arial" w:cs="Arial"/>
          <w:sz w:val="24"/>
          <w:szCs w:val="24"/>
        </w:rPr>
        <w:t xml:space="preserve"> herců. V několika scénách zejména v expozici se zcela nepodařilo </w:t>
      </w:r>
      <w:r w:rsidR="00DE6589" w:rsidRPr="003C050B">
        <w:rPr>
          <w:rFonts w:ascii="Arial" w:hAnsi="Arial" w:cs="Arial"/>
          <w:sz w:val="24"/>
          <w:szCs w:val="24"/>
        </w:rPr>
        <w:t>interpretovat</w:t>
      </w:r>
      <w:r w:rsidRPr="003C050B">
        <w:rPr>
          <w:rFonts w:ascii="Arial" w:hAnsi="Arial" w:cs="Arial"/>
          <w:sz w:val="24"/>
          <w:szCs w:val="24"/>
        </w:rPr>
        <w:t xml:space="preserve"> </w:t>
      </w:r>
      <w:r w:rsidR="00DE6589" w:rsidRPr="003C050B">
        <w:rPr>
          <w:rFonts w:ascii="Arial" w:hAnsi="Arial" w:cs="Arial"/>
          <w:sz w:val="24"/>
          <w:szCs w:val="24"/>
        </w:rPr>
        <w:t xml:space="preserve">původní </w:t>
      </w:r>
      <w:r w:rsidRPr="003C050B">
        <w:rPr>
          <w:rFonts w:ascii="Arial" w:hAnsi="Arial" w:cs="Arial"/>
          <w:sz w:val="24"/>
          <w:szCs w:val="24"/>
        </w:rPr>
        <w:t xml:space="preserve">záměr </w:t>
      </w:r>
      <w:r w:rsidR="00DE6589" w:rsidRPr="003C050B">
        <w:rPr>
          <w:rFonts w:ascii="Arial" w:hAnsi="Arial" w:cs="Arial"/>
          <w:sz w:val="24"/>
          <w:szCs w:val="24"/>
        </w:rPr>
        <w:t>autora</w:t>
      </w:r>
      <w:r w:rsidR="00910D9D">
        <w:rPr>
          <w:rFonts w:ascii="Arial" w:hAnsi="Arial" w:cs="Arial"/>
          <w:sz w:val="24"/>
          <w:szCs w:val="24"/>
        </w:rPr>
        <w:t xml:space="preserve"> v souvislosti se vzkazem divákům.</w:t>
      </w:r>
      <w:r w:rsidR="00323297">
        <w:rPr>
          <w:rFonts w:ascii="Arial" w:hAnsi="Arial" w:cs="Arial"/>
          <w:sz w:val="24"/>
          <w:szCs w:val="24"/>
        </w:rPr>
        <w:t xml:space="preserve"> </w:t>
      </w:r>
      <w:r w:rsidR="00DE6589" w:rsidRPr="003C050B">
        <w:rPr>
          <w:rFonts w:ascii="Arial" w:hAnsi="Arial" w:cs="Arial"/>
          <w:sz w:val="24"/>
          <w:szCs w:val="24"/>
        </w:rPr>
        <w:t xml:space="preserve">Uvěřitelně vyzněl hlavní motiv filmu s placením v obchodě. </w:t>
      </w:r>
      <w:r w:rsidR="00910D9D">
        <w:rPr>
          <w:rFonts w:ascii="Arial" w:hAnsi="Arial" w:cs="Arial"/>
          <w:sz w:val="24"/>
          <w:szCs w:val="24"/>
        </w:rPr>
        <w:t xml:space="preserve">Milan </w:t>
      </w:r>
      <w:proofErr w:type="spellStart"/>
      <w:r w:rsidR="00910D9D">
        <w:rPr>
          <w:rFonts w:ascii="Arial" w:hAnsi="Arial" w:cs="Arial"/>
          <w:sz w:val="24"/>
          <w:szCs w:val="24"/>
        </w:rPr>
        <w:t>Nemeš</w:t>
      </w:r>
      <w:proofErr w:type="spellEnd"/>
      <w:r w:rsidR="00DE6589" w:rsidRPr="003C050B">
        <w:rPr>
          <w:rFonts w:ascii="Arial" w:hAnsi="Arial" w:cs="Arial"/>
          <w:sz w:val="24"/>
          <w:szCs w:val="24"/>
        </w:rPr>
        <w:t xml:space="preserve"> pracoval s dostatečným </w:t>
      </w:r>
      <w:proofErr w:type="spellStart"/>
      <w:r w:rsidR="00DE6589" w:rsidRPr="003C050B">
        <w:rPr>
          <w:rFonts w:ascii="Arial" w:hAnsi="Arial" w:cs="Arial"/>
          <w:sz w:val="24"/>
          <w:szCs w:val="24"/>
        </w:rPr>
        <w:t>rozzáběrováním</w:t>
      </w:r>
      <w:proofErr w:type="spellEnd"/>
      <w:r w:rsidR="00DE6589" w:rsidRPr="003C050B">
        <w:rPr>
          <w:rFonts w:ascii="Arial" w:hAnsi="Arial" w:cs="Arial"/>
          <w:sz w:val="24"/>
          <w:szCs w:val="24"/>
        </w:rPr>
        <w:t xml:space="preserve"> scény, vedením herců a podařilo se mu </w:t>
      </w:r>
      <w:r w:rsidR="00323297">
        <w:rPr>
          <w:rFonts w:ascii="Arial" w:hAnsi="Arial" w:cs="Arial"/>
          <w:sz w:val="24"/>
          <w:szCs w:val="24"/>
        </w:rPr>
        <w:t>k</w:t>
      </w:r>
      <w:r w:rsidR="003A6DC2">
        <w:rPr>
          <w:rFonts w:ascii="Arial" w:hAnsi="Arial" w:cs="Arial"/>
          <w:sz w:val="24"/>
          <w:szCs w:val="24"/>
        </w:rPr>
        <w:t xml:space="preserve"> této scéně </w:t>
      </w:r>
      <w:r w:rsidR="00DE6589" w:rsidRPr="003C050B">
        <w:rPr>
          <w:rFonts w:ascii="Arial" w:hAnsi="Arial" w:cs="Arial"/>
          <w:sz w:val="24"/>
          <w:szCs w:val="24"/>
        </w:rPr>
        <w:t xml:space="preserve">napsat výstižné dialogy.   </w:t>
      </w:r>
    </w:p>
    <w:p w14:paraId="4E683B4C" w14:textId="77777777" w:rsidR="00873052" w:rsidRPr="003C050B" w:rsidRDefault="00873052" w:rsidP="00873052">
      <w:pPr>
        <w:pStyle w:val="Bezmezer"/>
        <w:rPr>
          <w:rFonts w:ascii="Arial" w:hAnsi="Arial" w:cs="Arial"/>
          <w:sz w:val="24"/>
          <w:szCs w:val="24"/>
        </w:rPr>
      </w:pPr>
    </w:p>
    <w:p w14:paraId="18689DCF" w14:textId="7DF991AD" w:rsidR="00862A4C" w:rsidRPr="003C050B" w:rsidRDefault="00313772" w:rsidP="00B2570A">
      <w:pPr>
        <w:pStyle w:val="Bezmezer"/>
        <w:rPr>
          <w:rFonts w:ascii="Arial" w:hAnsi="Arial" w:cs="Arial"/>
          <w:sz w:val="24"/>
          <w:szCs w:val="24"/>
        </w:rPr>
      </w:pPr>
      <w:r w:rsidRPr="003C050B">
        <w:rPr>
          <w:rFonts w:ascii="Arial" w:hAnsi="Arial" w:cs="Arial"/>
          <w:sz w:val="24"/>
          <w:szCs w:val="24"/>
        </w:rPr>
        <w:t>Slabou stránkou práce je</w:t>
      </w:r>
      <w:r w:rsidR="007547EC" w:rsidRPr="003C050B">
        <w:rPr>
          <w:rFonts w:ascii="Arial" w:hAnsi="Arial" w:cs="Arial"/>
          <w:sz w:val="24"/>
          <w:szCs w:val="24"/>
        </w:rPr>
        <w:t xml:space="preserve"> především </w:t>
      </w:r>
      <w:r w:rsidR="00910D9D">
        <w:rPr>
          <w:rFonts w:ascii="Arial" w:hAnsi="Arial" w:cs="Arial"/>
          <w:sz w:val="24"/>
          <w:szCs w:val="24"/>
        </w:rPr>
        <w:t xml:space="preserve">teoretická část. </w:t>
      </w:r>
      <w:r w:rsidR="00810D3E">
        <w:rPr>
          <w:rFonts w:ascii="Arial" w:hAnsi="Arial" w:cs="Arial"/>
          <w:sz w:val="24"/>
          <w:szCs w:val="24"/>
        </w:rPr>
        <w:t>Autor se svéráznou formou</w:t>
      </w:r>
      <w:r w:rsidR="00862A4C" w:rsidRPr="003C050B">
        <w:rPr>
          <w:rFonts w:ascii="Arial" w:hAnsi="Arial" w:cs="Arial"/>
          <w:sz w:val="24"/>
          <w:szCs w:val="24"/>
        </w:rPr>
        <w:t xml:space="preserve"> sna</w:t>
      </w:r>
      <w:r w:rsidR="00810D3E">
        <w:rPr>
          <w:rFonts w:ascii="Arial" w:hAnsi="Arial" w:cs="Arial"/>
          <w:sz w:val="24"/>
          <w:szCs w:val="24"/>
        </w:rPr>
        <w:t>ží</w:t>
      </w:r>
      <w:r w:rsidR="00862A4C" w:rsidRPr="003C050B">
        <w:rPr>
          <w:rFonts w:ascii="Arial" w:hAnsi="Arial" w:cs="Arial"/>
          <w:sz w:val="24"/>
          <w:szCs w:val="24"/>
        </w:rPr>
        <w:t xml:space="preserve"> dobrat se kořenů zvoleného tématu a nalézt autorské východisko pro zamýšlený audiovizuální koncentrát, ale </w:t>
      </w:r>
      <w:r w:rsidR="00910D9D" w:rsidRPr="003C050B">
        <w:rPr>
          <w:rFonts w:ascii="Arial" w:hAnsi="Arial" w:cs="Arial"/>
          <w:sz w:val="24"/>
          <w:szCs w:val="24"/>
        </w:rPr>
        <w:t xml:space="preserve">textu by </w:t>
      </w:r>
      <w:r w:rsidR="00862A4C" w:rsidRPr="003C050B">
        <w:rPr>
          <w:rFonts w:ascii="Arial" w:hAnsi="Arial" w:cs="Arial"/>
          <w:sz w:val="24"/>
          <w:szCs w:val="24"/>
        </w:rPr>
        <w:t>rozhodně prospěla důkladná jazyková korektura.</w:t>
      </w:r>
    </w:p>
    <w:p w14:paraId="0161D025" w14:textId="77777777" w:rsidR="00862A4C" w:rsidRPr="003C050B" w:rsidRDefault="00862A4C" w:rsidP="00B2570A">
      <w:pPr>
        <w:pStyle w:val="Bezmezer"/>
        <w:rPr>
          <w:rFonts w:ascii="Arial" w:hAnsi="Arial" w:cs="Arial"/>
          <w:sz w:val="24"/>
          <w:szCs w:val="24"/>
        </w:rPr>
      </w:pPr>
    </w:p>
    <w:p w14:paraId="53B32753" w14:textId="41502C3B" w:rsidR="007547EC" w:rsidRDefault="00862A4C" w:rsidP="00B2570A">
      <w:pPr>
        <w:pStyle w:val="Bezmezer"/>
        <w:rPr>
          <w:rFonts w:ascii="Arial" w:hAnsi="Arial" w:cs="Arial"/>
          <w:sz w:val="24"/>
          <w:szCs w:val="24"/>
        </w:rPr>
      </w:pPr>
      <w:r w:rsidRPr="003C050B">
        <w:rPr>
          <w:rFonts w:ascii="Arial" w:hAnsi="Arial" w:cs="Arial"/>
          <w:sz w:val="24"/>
          <w:szCs w:val="24"/>
        </w:rPr>
        <w:t>A</w:t>
      </w:r>
      <w:r w:rsidR="00CA4BB8" w:rsidRPr="003C050B">
        <w:rPr>
          <w:rFonts w:ascii="Arial" w:hAnsi="Arial" w:cs="Arial"/>
          <w:sz w:val="24"/>
          <w:szCs w:val="24"/>
        </w:rPr>
        <w:t xml:space="preserve">utor osciluje mezi </w:t>
      </w:r>
      <w:r w:rsidR="00544B40" w:rsidRPr="003C050B">
        <w:rPr>
          <w:rFonts w:ascii="Arial" w:hAnsi="Arial" w:cs="Arial"/>
          <w:sz w:val="24"/>
          <w:szCs w:val="24"/>
        </w:rPr>
        <w:t>spisovn</w:t>
      </w:r>
      <w:r w:rsidR="00CA4BB8" w:rsidRPr="003C050B">
        <w:rPr>
          <w:rFonts w:ascii="Arial" w:hAnsi="Arial" w:cs="Arial"/>
          <w:sz w:val="24"/>
          <w:szCs w:val="24"/>
        </w:rPr>
        <w:t>ou</w:t>
      </w:r>
      <w:r w:rsidR="00544B40" w:rsidRPr="003C050B">
        <w:rPr>
          <w:rFonts w:ascii="Arial" w:hAnsi="Arial" w:cs="Arial"/>
          <w:sz w:val="24"/>
          <w:szCs w:val="24"/>
        </w:rPr>
        <w:t xml:space="preserve"> </w:t>
      </w:r>
      <w:r w:rsidR="00CA4BB8" w:rsidRPr="003C050B">
        <w:rPr>
          <w:rFonts w:ascii="Arial" w:hAnsi="Arial" w:cs="Arial"/>
          <w:sz w:val="24"/>
          <w:szCs w:val="24"/>
        </w:rPr>
        <w:t xml:space="preserve">a </w:t>
      </w:r>
      <w:r w:rsidR="00544B40" w:rsidRPr="003C050B">
        <w:rPr>
          <w:rFonts w:ascii="Arial" w:hAnsi="Arial" w:cs="Arial"/>
          <w:sz w:val="24"/>
          <w:szCs w:val="24"/>
        </w:rPr>
        <w:t>nespisov</w:t>
      </w:r>
      <w:r w:rsidR="00CA4BB8" w:rsidRPr="003C050B">
        <w:rPr>
          <w:rFonts w:ascii="Arial" w:hAnsi="Arial" w:cs="Arial"/>
          <w:sz w:val="24"/>
          <w:szCs w:val="24"/>
        </w:rPr>
        <w:t>nou formou</w:t>
      </w:r>
      <w:r w:rsidR="00544B40" w:rsidRPr="003C050B">
        <w:rPr>
          <w:rFonts w:ascii="Arial" w:hAnsi="Arial" w:cs="Arial"/>
          <w:sz w:val="24"/>
          <w:szCs w:val="24"/>
        </w:rPr>
        <w:t xml:space="preserve">, chybí často vhodné výrazy, </w:t>
      </w:r>
      <w:r w:rsidR="007547EC" w:rsidRPr="003C050B">
        <w:rPr>
          <w:rFonts w:ascii="Arial" w:hAnsi="Arial" w:cs="Arial"/>
          <w:sz w:val="24"/>
          <w:szCs w:val="24"/>
        </w:rPr>
        <w:t>objevují se pravopisné chyby. K</w:t>
      </w:r>
      <w:r w:rsidRPr="003C050B">
        <w:rPr>
          <w:rFonts w:ascii="Arial" w:hAnsi="Arial" w:cs="Arial"/>
          <w:sz w:val="24"/>
          <w:szCs w:val="24"/>
        </w:rPr>
        <w:t>romě jednoduch</w:t>
      </w:r>
      <w:r w:rsidR="007547EC" w:rsidRPr="003C050B">
        <w:rPr>
          <w:rFonts w:ascii="Arial" w:hAnsi="Arial" w:cs="Arial"/>
          <w:sz w:val="24"/>
          <w:szCs w:val="24"/>
        </w:rPr>
        <w:t>é</w:t>
      </w:r>
      <w:r w:rsidRPr="003C050B">
        <w:rPr>
          <w:rFonts w:ascii="Arial" w:hAnsi="Arial" w:cs="Arial"/>
          <w:sz w:val="24"/>
          <w:szCs w:val="24"/>
        </w:rPr>
        <w:t xml:space="preserve"> základní struktury </w:t>
      </w:r>
      <w:r w:rsidR="00410D52">
        <w:rPr>
          <w:rFonts w:ascii="Arial" w:hAnsi="Arial" w:cs="Arial"/>
          <w:sz w:val="24"/>
          <w:szCs w:val="24"/>
        </w:rPr>
        <w:t xml:space="preserve">autor </w:t>
      </w:r>
      <w:r w:rsidRPr="003C050B">
        <w:rPr>
          <w:rFonts w:ascii="Arial" w:hAnsi="Arial" w:cs="Arial"/>
          <w:sz w:val="24"/>
          <w:szCs w:val="24"/>
        </w:rPr>
        <w:t>zcela rezignuje</w:t>
      </w:r>
      <w:r w:rsidR="00410D52">
        <w:rPr>
          <w:rFonts w:ascii="Arial" w:hAnsi="Arial" w:cs="Arial"/>
          <w:sz w:val="24"/>
          <w:szCs w:val="24"/>
        </w:rPr>
        <w:t xml:space="preserve"> na</w:t>
      </w:r>
      <w:r w:rsidRPr="003C050B">
        <w:rPr>
          <w:rFonts w:ascii="Arial" w:hAnsi="Arial" w:cs="Arial"/>
          <w:sz w:val="24"/>
          <w:szCs w:val="24"/>
        </w:rPr>
        <w:t xml:space="preserve"> </w:t>
      </w:r>
      <w:r w:rsidR="00910D9D">
        <w:rPr>
          <w:rFonts w:ascii="Arial" w:hAnsi="Arial" w:cs="Arial"/>
          <w:sz w:val="24"/>
          <w:szCs w:val="24"/>
        </w:rPr>
        <w:t>další členění práce (odstavce</w:t>
      </w:r>
      <w:r w:rsidR="003A6DC2">
        <w:rPr>
          <w:rFonts w:ascii="Arial" w:hAnsi="Arial" w:cs="Arial"/>
          <w:sz w:val="24"/>
          <w:szCs w:val="24"/>
        </w:rPr>
        <w:t>, apod.</w:t>
      </w:r>
      <w:r w:rsidR="00910D9D">
        <w:rPr>
          <w:rFonts w:ascii="Arial" w:hAnsi="Arial" w:cs="Arial"/>
          <w:sz w:val="24"/>
          <w:szCs w:val="24"/>
        </w:rPr>
        <w:t>)</w:t>
      </w:r>
      <w:r w:rsidR="00410D52">
        <w:rPr>
          <w:rFonts w:ascii="Arial" w:hAnsi="Arial" w:cs="Arial"/>
          <w:sz w:val="24"/>
          <w:szCs w:val="24"/>
        </w:rPr>
        <w:t>. Práce se tím stává nepřehlednou.</w:t>
      </w:r>
      <w:r w:rsidR="00544B40" w:rsidRPr="003C050B">
        <w:rPr>
          <w:rFonts w:ascii="Arial" w:hAnsi="Arial" w:cs="Arial"/>
          <w:sz w:val="24"/>
          <w:szCs w:val="24"/>
        </w:rPr>
        <w:t xml:space="preserve"> </w:t>
      </w:r>
      <w:r w:rsidR="00CA4BB8" w:rsidRPr="003C050B">
        <w:rPr>
          <w:rFonts w:ascii="Arial" w:hAnsi="Arial" w:cs="Arial"/>
          <w:sz w:val="24"/>
          <w:szCs w:val="24"/>
        </w:rPr>
        <w:t xml:space="preserve">Ve druhé části </w:t>
      </w:r>
      <w:r w:rsidR="00410D52">
        <w:rPr>
          <w:rFonts w:ascii="Arial" w:hAnsi="Arial" w:cs="Arial"/>
          <w:sz w:val="24"/>
          <w:szCs w:val="24"/>
        </w:rPr>
        <w:t xml:space="preserve">je </w:t>
      </w:r>
      <w:r w:rsidR="007547EC" w:rsidRPr="003C050B">
        <w:rPr>
          <w:rFonts w:ascii="Arial" w:hAnsi="Arial" w:cs="Arial"/>
          <w:sz w:val="24"/>
          <w:szCs w:val="24"/>
        </w:rPr>
        <w:t xml:space="preserve">pak </w:t>
      </w:r>
      <w:r w:rsidR="00410D52">
        <w:rPr>
          <w:rFonts w:ascii="Arial" w:hAnsi="Arial" w:cs="Arial"/>
          <w:sz w:val="24"/>
          <w:szCs w:val="24"/>
        </w:rPr>
        <w:t>velké množství</w:t>
      </w:r>
      <w:r w:rsidR="008C69A1" w:rsidRPr="003C050B">
        <w:rPr>
          <w:rFonts w:ascii="Arial" w:hAnsi="Arial" w:cs="Arial"/>
          <w:sz w:val="24"/>
          <w:szCs w:val="24"/>
        </w:rPr>
        <w:t xml:space="preserve"> citátů</w:t>
      </w:r>
      <w:r w:rsidR="007547EC" w:rsidRPr="003C050B">
        <w:rPr>
          <w:rFonts w:ascii="Arial" w:hAnsi="Arial" w:cs="Arial"/>
          <w:sz w:val="24"/>
          <w:szCs w:val="24"/>
        </w:rPr>
        <w:t xml:space="preserve">, některé </w:t>
      </w:r>
      <w:r w:rsidR="00323297">
        <w:rPr>
          <w:rFonts w:ascii="Arial" w:hAnsi="Arial" w:cs="Arial"/>
          <w:sz w:val="24"/>
          <w:szCs w:val="24"/>
        </w:rPr>
        <w:t>velmi</w:t>
      </w:r>
      <w:r w:rsidR="007547EC" w:rsidRPr="003C050B">
        <w:rPr>
          <w:rFonts w:ascii="Arial" w:hAnsi="Arial" w:cs="Arial"/>
          <w:sz w:val="24"/>
          <w:szCs w:val="24"/>
        </w:rPr>
        <w:t xml:space="preserve"> dlouhé a především c</w:t>
      </w:r>
      <w:r w:rsidR="009C0A7D" w:rsidRPr="003C050B">
        <w:rPr>
          <w:rFonts w:ascii="Arial" w:hAnsi="Arial" w:cs="Arial"/>
          <w:sz w:val="24"/>
          <w:szCs w:val="24"/>
        </w:rPr>
        <w:t xml:space="preserve">hybí </w:t>
      </w:r>
      <w:r w:rsidR="003A6DC2">
        <w:rPr>
          <w:rFonts w:ascii="Arial" w:hAnsi="Arial" w:cs="Arial"/>
          <w:sz w:val="24"/>
          <w:szCs w:val="24"/>
        </w:rPr>
        <w:t xml:space="preserve">odpovídající </w:t>
      </w:r>
      <w:r w:rsidR="009C0A7D" w:rsidRPr="003C050B">
        <w:rPr>
          <w:rFonts w:ascii="Arial" w:hAnsi="Arial" w:cs="Arial"/>
          <w:sz w:val="24"/>
          <w:szCs w:val="24"/>
        </w:rPr>
        <w:t>odkazy. V seznamu na konci práce</w:t>
      </w:r>
      <w:r w:rsidR="003A6DC2">
        <w:rPr>
          <w:rFonts w:ascii="Arial" w:hAnsi="Arial" w:cs="Arial"/>
          <w:sz w:val="24"/>
          <w:szCs w:val="24"/>
        </w:rPr>
        <w:t xml:space="preserve"> jsou</w:t>
      </w:r>
      <w:r w:rsidR="009C0A7D" w:rsidRPr="003C050B">
        <w:rPr>
          <w:rFonts w:ascii="Arial" w:hAnsi="Arial" w:cs="Arial"/>
          <w:sz w:val="24"/>
          <w:szCs w:val="24"/>
        </w:rPr>
        <w:t xml:space="preserve"> uvedeny jen dva</w:t>
      </w:r>
      <w:r w:rsidR="00395A66">
        <w:rPr>
          <w:rFonts w:ascii="Arial" w:hAnsi="Arial" w:cs="Arial"/>
          <w:sz w:val="24"/>
          <w:szCs w:val="24"/>
        </w:rPr>
        <w:t xml:space="preserve"> zdroje</w:t>
      </w:r>
      <w:r w:rsidR="009C0A7D" w:rsidRPr="003C050B">
        <w:rPr>
          <w:rFonts w:ascii="Arial" w:hAnsi="Arial" w:cs="Arial"/>
          <w:sz w:val="24"/>
          <w:szCs w:val="24"/>
        </w:rPr>
        <w:t>, což je vzhledem k</w:t>
      </w:r>
      <w:r w:rsidR="007547EC" w:rsidRPr="003C050B">
        <w:rPr>
          <w:rFonts w:ascii="Arial" w:hAnsi="Arial" w:cs="Arial"/>
          <w:sz w:val="24"/>
          <w:szCs w:val="24"/>
        </w:rPr>
        <w:t xml:space="preserve"> šířce</w:t>
      </w:r>
      <w:r w:rsidR="009C0A7D" w:rsidRPr="003C050B">
        <w:rPr>
          <w:rFonts w:ascii="Arial" w:hAnsi="Arial" w:cs="Arial"/>
          <w:sz w:val="24"/>
          <w:szCs w:val="24"/>
        </w:rPr>
        <w:t> tématu velmi málo.</w:t>
      </w:r>
      <w:r w:rsidR="007547EC" w:rsidRPr="003C050B">
        <w:rPr>
          <w:rFonts w:ascii="Arial" w:hAnsi="Arial" w:cs="Arial"/>
          <w:sz w:val="24"/>
          <w:szCs w:val="24"/>
        </w:rPr>
        <w:t xml:space="preserve"> Autor </w:t>
      </w:r>
      <w:r w:rsidR="00395A66">
        <w:rPr>
          <w:rFonts w:ascii="Arial" w:hAnsi="Arial" w:cs="Arial"/>
          <w:sz w:val="24"/>
          <w:szCs w:val="24"/>
        </w:rPr>
        <w:t>nerespektoval</w:t>
      </w:r>
      <w:r w:rsidR="007547EC" w:rsidRPr="003C050B">
        <w:rPr>
          <w:rFonts w:ascii="Arial" w:hAnsi="Arial" w:cs="Arial"/>
          <w:sz w:val="24"/>
          <w:szCs w:val="24"/>
        </w:rPr>
        <w:t xml:space="preserve"> ani s příslušnou </w:t>
      </w:r>
      <w:proofErr w:type="gramStart"/>
      <w:r w:rsidR="007547EC" w:rsidRPr="003C050B">
        <w:rPr>
          <w:rFonts w:ascii="Arial" w:hAnsi="Arial" w:cs="Arial"/>
          <w:sz w:val="24"/>
          <w:szCs w:val="24"/>
        </w:rPr>
        <w:t>terminologií (</w:t>
      </w:r>
      <w:r w:rsidR="00410D52">
        <w:rPr>
          <w:rFonts w:ascii="Arial" w:hAnsi="Arial" w:cs="Arial"/>
          <w:sz w:val="24"/>
          <w:szCs w:val="24"/>
        </w:rPr>
        <w:t xml:space="preserve"> např.</w:t>
      </w:r>
      <w:proofErr w:type="gramEnd"/>
      <w:r w:rsidR="00410D52">
        <w:rPr>
          <w:rFonts w:ascii="Arial" w:hAnsi="Arial" w:cs="Arial"/>
          <w:sz w:val="24"/>
          <w:szCs w:val="24"/>
        </w:rPr>
        <w:t xml:space="preserve"> </w:t>
      </w:r>
      <w:r w:rsidR="007547EC" w:rsidRPr="003C050B">
        <w:rPr>
          <w:rFonts w:ascii="Arial" w:hAnsi="Arial" w:cs="Arial"/>
          <w:sz w:val="24"/>
          <w:szCs w:val="24"/>
        </w:rPr>
        <w:t>foto z „placu“).</w:t>
      </w:r>
    </w:p>
    <w:p w14:paraId="7E279ADD" w14:textId="77C49EF7" w:rsidR="003C050B" w:rsidRPr="003C050B" w:rsidRDefault="00410D52" w:rsidP="003C050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Námět a scénář jsou v přílohách jen jako ukázky, ale pro komparaci s filmem měl být alespoň námět uveden v plném znění. </w:t>
      </w:r>
    </w:p>
    <w:p w14:paraId="31419FB5" w14:textId="3D98B720" w:rsidR="007547EC" w:rsidRPr="003C050B" w:rsidRDefault="007547EC" w:rsidP="00B2570A">
      <w:pPr>
        <w:pStyle w:val="Bezmezer"/>
        <w:rPr>
          <w:rFonts w:ascii="Arial" w:hAnsi="Arial" w:cs="Arial"/>
          <w:sz w:val="24"/>
          <w:szCs w:val="24"/>
        </w:rPr>
      </w:pPr>
    </w:p>
    <w:p w14:paraId="1E09EB1F" w14:textId="083AC421" w:rsidR="00CA4BB8" w:rsidRPr="003C050B" w:rsidRDefault="007547EC" w:rsidP="00B2570A">
      <w:pPr>
        <w:pStyle w:val="Bezmezer"/>
        <w:rPr>
          <w:rFonts w:ascii="Arial" w:hAnsi="Arial" w:cs="Arial"/>
          <w:sz w:val="24"/>
          <w:szCs w:val="24"/>
        </w:rPr>
      </w:pPr>
      <w:r w:rsidRPr="003C050B">
        <w:rPr>
          <w:rFonts w:ascii="Arial" w:hAnsi="Arial" w:cs="Arial"/>
          <w:sz w:val="24"/>
          <w:szCs w:val="24"/>
        </w:rPr>
        <w:t xml:space="preserve">Poznámky k jednotlivým situacím filmu: </w:t>
      </w:r>
    </w:p>
    <w:p w14:paraId="2C4985D9" w14:textId="6605BAB6" w:rsidR="00B2570A" w:rsidRPr="003C050B" w:rsidRDefault="00A42526" w:rsidP="003C050B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050B">
        <w:rPr>
          <w:rFonts w:ascii="Arial" w:hAnsi="Arial" w:cs="Arial"/>
          <w:sz w:val="24"/>
          <w:szCs w:val="24"/>
        </w:rPr>
        <w:t>Úvodní situace se ženou není v kontextu se záměrem příliš čitelná</w:t>
      </w:r>
      <w:r w:rsidR="00410D52">
        <w:rPr>
          <w:rFonts w:ascii="Arial" w:hAnsi="Arial" w:cs="Arial"/>
          <w:sz w:val="24"/>
          <w:szCs w:val="24"/>
        </w:rPr>
        <w:t>.</w:t>
      </w:r>
    </w:p>
    <w:p w14:paraId="4162E75D" w14:textId="5037D509" w:rsidR="00A42526" w:rsidRPr="003C050B" w:rsidRDefault="00A42526" w:rsidP="003C050B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050B">
        <w:rPr>
          <w:rFonts w:ascii="Arial" w:hAnsi="Arial" w:cs="Arial"/>
          <w:sz w:val="24"/>
          <w:szCs w:val="24"/>
        </w:rPr>
        <w:t>Asynchronní rozhovor v autě nepůsobí autenticky – ani jednou nevidíme účastníky odposlouchávaného dialogu v synchronu.</w:t>
      </w:r>
    </w:p>
    <w:p w14:paraId="08F4A74B" w14:textId="73C1C9B9" w:rsidR="00A42526" w:rsidRPr="003C050B" w:rsidRDefault="00A42526" w:rsidP="003C050B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050B">
        <w:rPr>
          <w:rFonts w:ascii="Arial" w:hAnsi="Arial" w:cs="Arial"/>
          <w:sz w:val="24"/>
          <w:szCs w:val="24"/>
        </w:rPr>
        <w:t>Záběr odchodu muže v neostrosti – tak</w:t>
      </w:r>
      <w:r w:rsidR="003A6DC2">
        <w:rPr>
          <w:rFonts w:ascii="Arial" w:hAnsi="Arial" w:cs="Arial"/>
          <w:sz w:val="24"/>
          <w:szCs w:val="24"/>
        </w:rPr>
        <w:t>,</w:t>
      </w:r>
      <w:r w:rsidRPr="003C050B">
        <w:rPr>
          <w:rFonts w:ascii="Arial" w:hAnsi="Arial" w:cs="Arial"/>
          <w:sz w:val="24"/>
          <w:szCs w:val="24"/>
        </w:rPr>
        <w:t xml:space="preserve"> jak je komponován</w:t>
      </w:r>
      <w:r w:rsidR="00395A66">
        <w:rPr>
          <w:rFonts w:ascii="Arial" w:hAnsi="Arial" w:cs="Arial"/>
          <w:sz w:val="24"/>
          <w:szCs w:val="24"/>
        </w:rPr>
        <w:t>,</w:t>
      </w:r>
      <w:r w:rsidRPr="003C050B">
        <w:rPr>
          <w:rFonts w:ascii="Arial" w:hAnsi="Arial" w:cs="Arial"/>
          <w:sz w:val="24"/>
          <w:szCs w:val="24"/>
        </w:rPr>
        <w:t xml:space="preserve"> půso</w:t>
      </w:r>
      <w:r w:rsidR="00410D52">
        <w:rPr>
          <w:rFonts w:ascii="Arial" w:hAnsi="Arial" w:cs="Arial"/>
          <w:sz w:val="24"/>
          <w:szCs w:val="24"/>
        </w:rPr>
        <w:t>b</w:t>
      </w:r>
      <w:r w:rsidRPr="003C050B">
        <w:rPr>
          <w:rFonts w:ascii="Arial" w:hAnsi="Arial" w:cs="Arial"/>
          <w:sz w:val="24"/>
          <w:szCs w:val="24"/>
        </w:rPr>
        <w:t>í spíše jako technická chyba –</w:t>
      </w:r>
      <w:r w:rsidR="00410D52">
        <w:rPr>
          <w:rFonts w:ascii="Arial" w:hAnsi="Arial" w:cs="Arial"/>
          <w:sz w:val="24"/>
          <w:szCs w:val="24"/>
        </w:rPr>
        <w:t xml:space="preserve"> výrazněji </w:t>
      </w:r>
      <w:r w:rsidRPr="003C050B">
        <w:rPr>
          <w:rFonts w:ascii="Arial" w:hAnsi="Arial" w:cs="Arial"/>
          <w:sz w:val="24"/>
          <w:szCs w:val="24"/>
        </w:rPr>
        <w:t>nedominují knihy</w:t>
      </w:r>
      <w:r w:rsidR="00410D52">
        <w:rPr>
          <w:rFonts w:ascii="Arial" w:hAnsi="Arial" w:cs="Arial"/>
          <w:sz w:val="24"/>
          <w:szCs w:val="24"/>
        </w:rPr>
        <w:t>, které mají dát záběru význam</w:t>
      </w:r>
      <w:r w:rsidRPr="003C050B">
        <w:rPr>
          <w:rFonts w:ascii="Arial" w:hAnsi="Arial" w:cs="Arial"/>
          <w:sz w:val="24"/>
          <w:szCs w:val="24"/>
        </w:rPr>
        <w:t>.</w:t>
      </w:r>
    </w:p>
    <w:p w14:paraId="3573DA56" w14:textId="40DB8151" w:rsidR="00A42526" w:rsidRPr="003C050B" w:rsidRDefault="00A42526" w:rsidP="003C050B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050B">
        <w:rPr>
          <w:rFonts w:ascii="Arial" w:hAnsi="Arial" w:cs="Arial"/>
          <w:sz w:val="24"/>
          <w:szCs w:val="24"/>
        </w:rPr>
        <w:t>Po odchodu z</w:t>
      </w:r>
      <w:r w:rsidR="00B2570A" w:rsidRPr="003C050B">
        <w:rPr>
          <w:rFonts w:ascii="Arial" w:hAnsi="Arial" w:cs="Arial"/>
          <w:sz w:val="24"/>
          <w:szCs w:val="24"/>
        </w:rPr>
        <w:t> </w:t>
      </w:r>
      <w:r w:rsidRPr="003C050B">
        <w:rPr>
          <w:rFonts w:ascii="Arial" w:hAnsi="Arial" w:cs="Arial"/>
          <w:sz w:val="24"/>
          <w:szCs w:val="24"/>
        </w:rPr>
        <w:t>ob</w:t>
      </w:r>
      <w:r w:rsidR="00B2570A" w:rsidRPr="003C050B">
        <w:rPr>
          <w:rFonts w:ascii="Arial" w:hAnsi="Arial" w:cs="Arial"/>
          <w:sz w:val="24"/>
          <w:szCs w:val="24"/>
        </w:rPr>
        <w:t>chodu je škoda, že je žena snímána jen zezadu –</w:t>
      </w:r>
      <w:r w:rsidR="003C050B" w:rsidRPr="003C050B">
        <w:rPr>
          <w:rFonts w:ascii="Arial" w:hAnsi="Arial" w:cs="Arial"/>
          <w:sz w:val="24"/>
          <w:szCs w:val="24"/>
        </w:rPr>
        <w:t xml:space="preserve"> slabší</w:t>
      </w:r>
      <w:r w:rsidR="00B2570A" w:rsidRPr="003C050B">
        <w:rPr>
          <w:rFonts w:ascii="Arial" w:hAnsi="Arial" w:cs="Arial"/>
          <w:sz w:val="24"/>
          <w:szCs w:val="24"/>
        </w:rPr>
        <w:t xml:space="preserve"> emoční vyznění záběru.</w:t>
      </w:r>
    </w:p>
    <w:p w14:paraId="4EE2044B" w14:textId="0CAC3F80" w:rsidR="00B2570A" w:rsidRPr="003C050B" w:rsidRDefault="00B2570A" w:rsidP="003C050B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050B">
        <w:rPr>
          <w:rFonts w:ascii="Arial" w:hAnsi="Arial" w:cs="Arial"/>
          <w:sz w:val="24"/>
          <w:szCs w:val="24"/>
        </w:rPr>
        <w:t>U setkání starce se ženou by určitě prospěl pozdější střih – na začátku dlouhá kompozice bez hlavy</w:t>
      </w:r>
      <w:r w:rsidR="00410D52">
        <w:rPr>
          <w:rFonts w:ascii="Arial" w:hAnsi="Arial" w:cs="Arial"/>
          <w:sz w:val="24"/>
          <w:szCs w:val="24"/>
        </w:rPr>
        <w:t xml:space="preserve"> a </w:t>
      </w:r>
      <w:r w:rsidR="003A6DC2">
        <w:rPr>
          <w:rFonts w:ascii="Arial" w:hAnsi="Arial" w:cs="Arial"/>
          <w:sz w:val="24"/>
          <w:szCs w:val="24"/>
        </w:rPr>
        <w:t xml:space="preserve">přesnější </w:t>
      </w:r>
      <w:r w:rsidR="00410D52">
        <w:rPr>
          <w:rFonts w:ascii="Arial" w:hAnsi="Arial" w:cs="Arial"/>
          <w:sz w:val="24"/>
          <w:szCs w:val="24"/>
        </w:rPr>
        <w:t>návaznost záběrů.</w:t>
      </w:r>
    </w:p>
    <w:p w14:paraId="4FEB0029" w14:textId="77777777" w:rsidR="00B2570A" w:rsidRPr="00C56005" w:rsidRDefault="00B2570A" w:rsidP="00B2570A">
      <w:pPr>
        <w:pStyle w:val="Bezmezer"/>
        <w:rPr>
          <w:rFonts w:ascii="Arial" w:hAnsi="Arial" w:cs="Arial"/>
          <w:color w:val="FF0000"/>
          <w:sz w:val="24"/>
          <w:szCs w:val="24"/>
        </w:rPr>
      </w:pPr>
    </w:p>
    <w:p w14:paraId="3063B04B" w14:textId="39BA865D" w:rsidR="00207C1D" w:rsidRDefault="00287C07" w:rsidP="00825A3F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410D52">
        <w:rPr>
          <w:rFonts w:ascii="Arial" w:hAnsi="Arial" w:cs="Arial"/>
          <w:b/>
          <w:sz w:val="24"/>
          <w:szCs w:val="24"/>
        </w:rPr>
        <w:t xml:space="preserve">Vyjádření </w:t>
      </w:r>
      <w:r w:rsidR="00207C1D" w:rsidRPr="00410D52">
        <w:rPr>
          <w:rFonts w:ascii="Arial" w:hAnsi="Arial" w:cs="Arial"/>
          <w:b/>
          <w:sz w:val="24"/>
          <w:szCs w:val="24"/>
        </w:rPr>
        <w:t>o plagiátorství</w:t>
      </w:r>
    </w:p>
    <w:p w14:paraId="43C18317" w14:textId="2E19E957" w:rsidR="003A6DC2" w:rsidRDefault="003A6DC2" w:rsidP="003A6DC2">
      <w:pPr>
        <w:pStyle w:val="Bezmezer"/>
        <w:rPr>
          <w:rFonts w:ascii="Arial" w:hAnsi="Arial" w:cs="Arial"/>
          <w:sz w:val="24"/>
          <w:szCs w:val="24"/>
        </w:rPr>
      </w:pPr>
      <w:r w:rsidRPr="00AD4BDB">
        <w:rPr>
          <w:rFonts w:ascii="Arial" w:hAnsi="Arial" w:cs="Arial"/>
          <w:sz w:val="24"/>
          <w:szCs w:val="24"/>
        </w:rPr>
        <w:t xml:space="preserve">Z mého pohledu dílo prezentované </w:t>
      </w:r>
      <w:r>
        <w:rPr>
          <w:rFonts w:ascii="Arial" w:hAnsi="Arial" w:cs="Arial"/>
          <w:sz w:val="24"/>
          <w:szCs w:val="24"/>
        </w:rPr>
        <w:t xml:space="preserve">Milanem </w:t>
      </w:r>
      <w:proofErr w:type="spellStart"/>
      <w:r>
        <w:rPr>
          <w:rFonts w:ascii="Arial" w:hAnsi="Arial" w:cs="Arial"/>
          <w:sz w:val="24"/>
          <w:szCs w:val="24"/>
        </w:rPr>
        <w:t>Nemešem</w:t>
      </w:r>
      <w:proofErr w:type="spellEnd"/>
      <w:r w:rsidRPr="00AD4BDB">
        <w:rPr>
          <w:rFonts w:ascii="Arial" w:hAnsi="Arial" w:cs="Arial"/>
          <w:sz w:val="24"/>
          <w:szCs w:val="24"/>
        </w:rPr>
        <w:t xml:space="preserve"> není plagiátem.</w:t>
      </w:r>
    </w:p>
    <w:p w14:paraId="33197976" w14:textId="77777777" w:rsidR="00825A3F" w:rsidRDefault="00825A3F" w:rsidP="003A6DC2">
      <w:pPr>
        <w:pStyle w:val="Bezmezer"/>
        <w:rPr>
          <w:rFonts w:ascii="Arial" w:hAnsi="Arial" w:cs="Arial"/>
          <w:sz w:val="24"/>
          <w:szCs w:val="24"/>
        </w:rPr>
      </w:pPr>
    </w:p>
    <w:p w14:paraId="40554F56" w14:textId="77777777" w:rsidR="003A6DC2" w:rsidRPr="003A6DC2" w:rsidRDefault="003A6DC2" w:rsidP="003A6DC2">
      <w:pPr>
        <w:pStyle w:val="Bezmezer"/>
        <w:rPr>
          <w:rFonts w:ascii="Arial" w:hAnsi="Arial" w:cs="Arial"/>
          <w:sz w:val="24"/>
          <w:szCs w:val="24"/>
        </w:rPr>
      </w:pPr>
    </w:p>
    <w:p w14:paraId="7B666FD9" w14:textId="77777777" w:rsidR="002C4C36" w:rsidRPr="002C4C36" w:rsidRDefault="002C4C36" w:rsidP="00825A3F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2C4C36">
        <w:rPr>
          <w:rFonts w:ascii="Arial" w:hAnsi="Arial" w:cs="Arial"/>
          <w:b/>
          <w:sz w:val="24"/>
          <w:szCs w:val="24"/>
        </w:rPr>
        <w:t>Navrhovaná známka a případný komentář</w:t>
      </w:r>
    </w:p>
    <w:p w14:paraId="197FC06E" w14:textId="4E2F0A47" w:rsidR="002C4C36" w:rsidRDefault="002C4C36" w:rsidP="002C4C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</w:t>
      </w:r>
      <w:r w:rsidR="00FE2DE0">
        <w:rPr>
          <w:rFonts w:ascii="Arial" w:hAnsi="Arial" w:cs="Arial"/>
          <w:sz w:val="24"/>
          <w:szCs w:val="24"/>
        </w:rPr>
        <w:t xml:space="preserve">k výše uvedenému hodnocení teoretické části, která podle mého soudu velmi </w:t>
      </w:r>
      <w:proofErr w:type="gramStart"/>
      <w:r w:rsidR="00FE2DE0">
        <w:rPr>
          <w:rFonts w:ascii="Arial" w:hAnsi="Arial" w:cs="Arial"/>
          <w:sz w:val="24"/>
          <w:szCs w:val="24"/>
        </w:rPr>
        <w:t>snižuje</w:t>
      </w:r>
      <w:proofErr w:type="gramEnd"/>
      <w:r w:rsidR="00FE2DE0">
        <w:rPr>
          <w:rFonts w:ascii="Arial" w:hAnsi="Arial" w:cs="Arial"/>
          <w:sz w:val="24"/>
          <w:szCs w:val="24"/>
        </w:rPr>
        <w:t xml:space="preserve"> celkový dojem z BP bych </w:t>
      </w:r>
      <w:proofErr w:type="gramStart"/>
      <w:r w:rsidR="00FE2DE0">
        <w:rPr>
          <w:rFonts w:ascii="Arial" w:hAnsi="Arial" w:cs="Arial"/>
          <w:sz w:val="24"/>
          <w:szCs w:val="24"/>
        </w:rPr>
        <w:t>hodnotil</w:t>
      </w:r>
      <w:proofErr w:type="gramEnd"/>
      <w:r w:rsidR="00FE2DE0">
        <w:rPr>
          <w:rFonts w:ascii="Arial" w:hAnsi="Arial" w:cs="Arial"/>
          <w:sz w:val="24"/>
          <w:szCs w:val="24"/>
        </w:rPr>
        <w:t xml:space="preserve"> práci jako </w:t>
      </w:r>
      <w:r w:rsidR="002D6FEB" w:rsidRPr="00FE2DE0">
        <w:rPr>
          <w:rFonts w:ascii="Arial" w:hAnsi="Arial" w:cs="Arial"/>
          <w:sz w:val="24"/>
          <w:szCs w:val="24"/>
        </w:rPr>
        <w:t>velmi dobře</w:t>
      </w:r>
      <w:r w:rsidR="00FE2DE0" w:rsidRPr="00FE2DE0">
        <w:rPr>
          <w:rFonts w:ascii="Arial" w:hAnsi="Arial" w:cs="Arial"/>
          <w:sz w:val="24"/>
          <w:szCs w:val="24"/>
        </w:rPr>
        <w:t xml:space="preserve"> – dobře.</w:t>
      </w:r>
      <w:r w:rsidR="00FE2DE0">
        <w:rPr>
          <w:rFonts w:ascii="Arial" w:hAnsi="Arial" w:cs="Arial"/>
          <w:sz w:val="24"/>
          <w:szCs w:val="24"/>
        </w:rPr>
        <w:t xml:space="preserve"> Ale s přihlédnutím ke zvládnutí podmínek realizace</w:t>
      </w:r>
      <w:r w:rsidR="00810D3E">
        <w:rPr>
          <w:rFonts w:ascii="Arial" w:hAnsi="Arial" w:cs="Arial"/>
          <w:sz w:val="24"/>
          <w:szCs w:val="24"/>
        </w:rPr>
        <w:t xml:space="preserve"> videa</w:t>
      </w:r>
      <w:r w:rsidR="00FE2DE0">
        <w:rPr>
          <w:rFonts w:ascii="Arial" w:hAnsi="Arial" w:cs="Arial"/>
          <w:sz w:val="24"/>
          <w:szCs w:val="24"/>
        </w:rPr>
        <w:t xml:space="preserve">, které nebyly jednoduché, navrhuji pro BP práci Milana </w:t>
      </w:r>
      <w:proofErr w:type="spellStart"/>
      <w:r w:rsidR="00FE2DE0">
        <w:rPr>
          <w:rFonts w:ascii="Arial" w:hAnsi="Arial" w:cs="Arial"/>
          <w:sz w:val="24"/>
          <w:szCs w:val="24"/>
        </w:rPr>
        <w:t>Nemeše</w:t>
      </w:r>
      <w:proofErr w:type="spellEnd"/>
      <w:r w:rsidR="00FE2DE0">
        <w:rPr>
          <w:rFonts w:ascii="Arial" w:hAnsi="Arial" w:cs="Arial"/>
          <w:sz w:val="24"/>
          <w:szCs w:val="24"/>
        </w:rPr>
        <w:t xml:space="preserve"> hodnocení </w:t>
      </w:r>
      <w:r w:rsidR="00FE2DE0" w:rsidRPr="00FE2DE0">
        <w:rPr>
          <w:rFonts w:ascii="Arial" w:hAnsi="Arial" w:cs="Arial"/>
          <w:b/>
          <w:bCs/>
          <w:sz w:val="24"/>
          <w:szCs w:val="24"/>
        </w:rPr>
        <w:t xml:space="preserve">velmi dobře.  </w:t>
      </w:r>
    </w:p>
    <w:p w14:paraId="565560E2" w14:textId="2472B3E4" w:rsidR="003A6DC2" w:rsidRDefault="003A6DC2" w:rsidP="002C4C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6BF9FC" w14:textId="4C620F50" w:rsidR="003A6DC2" w:rsidRDefault="003A6DC2" w:rsidP="002C4C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F256F0" w14:textId="33FE1E17" w:rsidR="003A6DC2" w:rsidRDefault="003A6DC2" w:rsidP="002C4C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D51739" w14:textId="77777777" w:rsidR="003A6DC2" w:rsidRPr="00FE2DE0" w:rsidRDefault="003A6DC2" w:rsidP="002C4C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5B1055" w14:textId="7ED6AD3A" w:rsidR="005A0DC0" w:rsidRDefault="00141626" w:rsidP="00F50AD2">
      <w:pPr>
        <w:spacing w:after="120" w:line="360" w:lineRule="auto"/>
        <w:rPr>
          <w:rFonts w:ascii="Garamond" w:hAnsi="Garamond"/>
        </w:rPr>
      </w:pP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>Datum:</w:t>
      </w:r>
      <w:r w:rsidR="00FE2DE0">
        <w:rPr>
          <w:rFonts w:ascii="Garamond" w:hAnsi="Garamond"/>
          <w:b/>
          <w:sz w:val="24"/>
          <w:szCs w:val="24"/>
        </w:rPr>
        <w:t xml:space="preserve"> 27.</w:t>
      </w:r>
      <w:r w:rsidR="00825A3F">
        <w:rPr>
          <w:rFonts w:ascii="Garamond" w:hAnsi="Garamond"/>
          <w:b/>
          <w:sz w:val="24"/>
          <w:szCs w:val="24"/>
        </w:rPr>
        <w:t xml:space="preserve"> </w:t>
      </w:r>
      <w:r w:rsidR="00FE2DE0">
        <w:rPr>
          <w:rFonts w:ascii="Garamond" w:hAnsi="Garamond"/>
          <w:b/>
          <w:sz w:val="24"/>
          <w:szCs w:val="24"/>
        </w:rPr>
        <w:t>5.</w:t>
      </w:r>
      <w:r w:rsidR="00825A3F">
        <w:rPr>
          <w:rFonts w:ascii="Garamond" w:hAnsi="Garamond"/>
          <w:b/>
          <w:sz w:val="24"/>
          <w:szCs w:val="24"/>
        </w:rPr>
        <w:t xml:space="preserve"> </w:t>
      </w:r>
      <w:r w:rsidR="00FE2DE0">
        <w:rPr>
          <w:rFonts w:ascii="Garamond" w:hAnsi="Garamond"/>
          <w:b/>
          <w:sz w:val="24"/>
          <w:szCs w:val="24"/>
        </w:rPr>
        <w:t>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B14F16" w:rsidRPr="00685FDC">
        <w:rPr>
          <w:rFonts w:ascii="Garamond" w:hAnsi="Garamond"/>
          <w:b/>
          <w:noProof/>
          <w:sz w:val="24"/>
          <w:szCs w:val="24"/>
        </w:rPr>
        <w:t>MgA.</w:t>
      </w:r>
      <w:r w:rsidR="00B14F16">
        <w:rPr>
          <w:rFonts w:ascii="Garamond" w:hAnsi="Garamond"/>
          <w:b/>
          <w:sz w:val="24"/>
          <w:szCs w:val="24"/>
        </w:rPr>
        <w:t xml:space="preserve"> </w:t>
      </w:r>
      <w:r w:rsidR="00B14F16" w:rsidRPr="00685FDC">
        <w:rPr>
          <w:rFonts w:ascii="Garamond" w:hAnsi="Garamond"/>
          <w:b/>
          <w:noProof/>
          <w:sz w:val="24"/>
          <w:szCs w:val="24"/>
        </w:rPr>
        <w:t>Ladislav</w:t>
      </w:r>
      <w:r w:rsidR="00B14F16">
        <w:rPr>
          <w:rFonts w:ascii="Garamond" w:hAnsi="Garamond"/>
          <w:b/>
          <w:sz w:val="24"/>
          <w:szCs w:val="24"/>
        </w:rPr>
        <w:t xml:space="preserve"> </w:t>
      </w:r>
      <w:r w:rsidR="00B14F16" w:rsidRPr="00685FDC">
        <w:rPr>
          <w:rFonts w:ascii="Garamond" w:hAnsi="Garamond"/>
          <w:b/>
          <w:noProof/>
          <w:sz w:val="24"/>
          <w:szCs w:val="24"/>
        </w:rPr>
        <w:t>Moulis</w:t>
      </w:r>
      <w:r w:rsidR="00825A3F">
        <w:rPr>
          <w:rFonts w:ascii="Garamond" w:hAnsi="Garamond"/>
          <w:b/>
          <w:noProof/>
          <w:sz w:val="24"/>
          <w:szCs w:val="24"/>
        </w:rPr>
        <w:t>,</w:t>
      </w:r>
      <w:r w:rsidR="00B14F16">
        <w:rPr>
          <w:rFonts w:ascii="Garamond" w:hAnsi="Garamond"/>
          <w:b/>
          <w:sz w:val="24"/>
          <w:szCs w:val="24"/>
        </w:rPr>
        <w:t xml:space="preserve">  </w:t>
      </w:r>
      <w:r w:rsidR="00B14F16" w:rsidRPr="00685FDC">
        <w:rPr>
          <w:rFonts w:ascii="Garamond" w:hAnsi="Garamond"/>
          <w:b/>
          <w:noProof/>
          <w:sz w:val="24"/>
          <w:szCs w:val="24"/>
        </w:rPr>
        <w:t>Ph.D.</w:t>
      </w: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4E7B6" w14:textId="77777777" w:rsidR="009A2F22" w:rsidRDefault="009A2F22" w:rsidP="00460AEB">
      <w:pPr>
        <w:spacing w:after="0" w:line="240" w:lineRule="auto"/>
      </w:pPr>
      <w:r>
        <w:separator/>
      </w:r>
    </w:p>
  </w:endnote>
  <w:endnote w:type="continuationSeparator" w:id="0">
    <w:p w14:paraId="24A6300F" w14:textId="77777777" w:rsidR="009A2F22" w:rsidRDefault="009A2F22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E8A26" w14:textId="080DA124"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825A3F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5566A879" w14:textId="77777777" w:rsidR="0031360B" w:rsidRDefault="0031360B">
    <w:pPr>
      <w:pStyle w:val="Zpat"/>
    </w:pPr>
  </w:p>
  <w:p w14:paraId="5E5A0D89" w14:textId="77777777" w:rsidR="003A0F3C" w:rsidRDefault="003A0F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CD5CD" w14:textId="77777777" w:rsidR="009A2F22" w:rsidRDefault="009A2F22" w:rsidP="00460AEB">
      <w:pPr>
        <w:spacing w:after="0" w:line="240" w:lineRule="auto"/>
      </w:pPr>
      <w:r>
        <w:separator/>
      </w:r>
    </w:p>
  </w:footnote>
  <w:footnote w:type="continuationSeparator" w:id="0">
    <w:p w14:paraId="29AA4058" w14:textId="77777777" w:rsidR="009A2F22" w:rsidRDefault="009A2F22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00C7279"/>
    <w:multiLevelType w:val="hybridMultilevel"/>
    <w:tmpl w:val="D00AB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2630"/>
    <w:rsid w:val="0000731C"/>
    <w:rsid w:val="00014AB5"/>
    <w:rsid w:val="00020491"/>
    <w:rsid w:val="0004227D"/>
    <w:rsid w:val="00043DBE"/>
    <w:rsid w:val="000451E2"/>
    <w:rsid w:val="000527CE"/>
    <w:rsid w:val="00052F0B"/>
    <w:rsid w:val="000579A2"/>
    <w:rsid w:val="00083D46"/>
    <w:rsid w:val="00094A04"/>
    <w:rsid w:val="000A2C55"/>
    <w:rsid w:val="000A59DF"/>
    <w:rsid w:val="000B4AF3"/>
    <w:rsid w:val="000C6B14"/>
    <w:rsid w:val="000E3356"/>
    <w:rsid w:val="000E517A"/>
    <w:rsid w:val="000F1764"/>
    <w:rsid w:val="001050CE"/>
    <w:rsid w:val="00136AE6"/>
    <w:rsid w:val="00141626"/>
    <w:rsid w:val="00153302"/>
    <w:rsid w:val="0016469D"/>
    <w:rsid w:val="00186DBE"/>
    <w:rsid w:val="001C03E2"/>
    <w:rsid w:val="001D3826"/>
    <w:rsid w:val="001F33A0"/>
    <w:rsid w:val="00207C1D"/>
    <w:rsid w:val="00221D7E"/>
    <w:rsid w:val="00254781"/>
    <w:rsid w:val="002656A4"/>
    <w:rsid w:val="00287C07"/>
    <w:rsid w:val="002C4C36"/>
    <w:rsid w:val="002D6FEB"/>
    <w:rsid w:val="002F7D6B"/>
    <w:rsid w:val="0031360B"/>
    <w:rsid w:val="00313772"/>
    <w:rsid w:val="00323297"/>
    <w:rsid w:val="003261CF"/>
    <w:rsid w:val="00336ABE"/>
    <w:rsid w:val="00343999"/>
    <w:rsid w:val="0036031B"/>
    <w:rsid w:val="00395516"/>
    <w:rsid w:val="00395A66"/>
    <w:rsid w:val="003A0F3C"/>
    <w:rsid w:val="003A6DC2"/>
    <w:rsid w:val="003C050B"/>
    <w:rsid w:val="003F55D7"/>
    <w:rsid w:val="0040379F"/>
    <w:rsid w:val="00407929"/>
    <w:rsid w:val="00410D52"/>
    <w:rsid w:val="00412080"/>
    <w:rsid w:val="00426231"/>
    <w:rsid w:val="00460AEB"/>
    <w:rsid w:val="00461C4A"/>
    <w:rsid w:val="0048185D"/>
    <w:rsid w:val="004C0F89"/>
    <w:rsid w:val="004D3C7F"/>
    <w:rsid w:val="004D54DA"/>
    <w:rsid w:val="004F1712"/>
    <w:rsid w:val="00527524"/>
    <w:rsid w:val="00544B40"/>
    <w:rsid w:val="00596928"/>
    <w:rsid w:val="005A0DC0"/>
    <w:rsid w:val="005B24B6"/>
    <w:rsid w:val="005D5E66"/>
    <w:rsid w:val="00600044"/>
    <w:rsid w:val="00604B6E"/>
    <w:rsid w:val="006770C2"/>
    <w:rsid w:val="0067771D"/>
    <w:rsid w:val="00683994"/>
    <w:rsid w:val="006920CB"/>
    <w:rsid w:val="006A795F"/>
    <w:rsid w:val="006B25B1"/>
    <w:rsid w:val="006D0B29"/>
    <w:rsid w:val="006F47FC"/>
    <w:rsid w:val="006F77CA"/>
    <w:rsid w:val="007064C9"/>
    <w:rsid w:val="007074D1"/>
    <w:rsid w:val="00724F95"/>
    <w:rsid w:val="007547EC"/>
    <w:rsid w:val="007550B9"/>
    <w:rsid w:val="00776CBF"/>
    <w:rsid w:val="0079386D"/>
    <w:rsid w:val="007A7732"/>
    <w:rsid w:val="007B3AAE"/>
    <w:rsid w:val="007C1CB8"/>
    <w:rsid w:val="007D3E6E"/>
    <w:rsid w:val="007E5D7C"/>
    <w:rsid w:val="00810D3E"/>
    <w:rsid w:val="00825A3F"/>
    <w:rsid w:val="00851B27"/>
    <w:rsid w:val="00862A4C"/>
    <w:rsid w:val="00873052"/>
    <w:rsid w:val="008C4896"/>
    <w:rsid w:val="008C69A1"/>
    <w:rsid w:val="008C7A3E"/>
    <w:rsid w:val="008E35CF"/>
    <w:rsid w:val="008E5158"/>
    <w:rsid w:val="008F580A"/>
    <w:rsid w:val="00910D9D"/>
    <w:rsid w:val="0091691E"/>
    <w:rsid w:val="009307A5"/>
    <w:rsid w:val="009412F6"/>
    <w:rsid w:val="009639A7"/>
    <w:rsid w:val="00980D7C"/>
    <w:rsid w:val="00981006"/>
    <w:rsid w:val="00981627"/>
    <w:rsid w:val="00984532"/>
    <w:rsid w:val="00984FAB"/>
    <w:rsid w:val="009A2F22"/>
    <w:rsid w:val="009B4D6B"/>
    <w:rsid w:val="009B4F63"/>
    <w:rsid w:val="009C0A7D"/>
    <w:rsid w:val="009E327B"/>
    <w:rsid w:val="009F029A"/>
    <w:rsid w:val="00A105BD"/>
    <w:rsid w:val="00A27263"/>
    <w:rsid w:val="00A279E9"/>
    <w:rsid w:val="00A42526"/>
    <w:rsid w:val="00A478A6"/>
    <w:rsid w:val="00AA5AE6"/>
    <w:rsid w:val="00AB6B41"/>
    <w:rsid w:val="00AC0567"/>
    <w:rsid w:val="00AD2B55"/>
    <w:rsid w:val="00AF77F2"/>
    <w:rsid w:val="00B14F16"/>
    <w:rsid w:val="00B16D24"/>
    <w:rsid w:val="00B2570A"/>
    <w:rsid w:val="00B31308"/>
    <w:rsid w:val="00B3473D"/>
    <w:rsid w:val="00B4106B"/>
    <w:rsid w:val="00B5155A"/>
    <w:rsid w:val="00B93286"/>
    <w:rsid w:val="00BA5453"/>
    <w:rsid w:val="00BC3819"/>
    <w:rsid w:val="00BD1038"/>
    <w:rsid w:val="00BD4052"/>
    <w:rsid w:val="00BF2AD7"/>
    <w:rsid w:val="00C208C8"/>
    <w:rsid w:val="00C311B2"/>
    <w:rsid w:val="00C42E77"/>
    <w:rsid w:val="00C56005"/>
    <w:rsid w:val="00C83277"/>
    <w:rsid w:val="00C94E39"/>
    <w:rsid w:val="00CA4BB8"/>
    <w:rsid w:val="00CC2752"/>
    <w:rsid w:val="00CD63C5"/>
    <w:rsid w:val="00D12233"/>
    <w:rsid w:val="00D25461"/>
    <w:rsid w:val="00D6252E"/>
    <w:rsid w:val="00D62561"/>
    <w:rsid w:val="00D6427D"/>
    <w:rsid w:val="00D72171"/>
    <w:rsid w:val="00D7304B"/>
    <w:rsid w:val="00DB71E5"/>
    <w:rsid w:val="00DE6589"/>
    <w:rsid w:val="00E113AB"/>
    <w:rsid w:val="00E11DBD"/>
    <w:rsid w:val="00E16490"/>
    <w:rsid w:val="00E22941"/>
    <w:rsid w:val="00E40067"/>
    <w:rsid w:val="00E60AC0"/>
    <w:rsid w:val="00E66C92"/>
    <w:rsid w:val="00ED622B"/>
    <w:rsid w:val="00ED6347"/>
    <w:rsid w:val="00EE72C7"/>
    <w:rsid w:val="00EE7D68"/>
    <w:rsid w:val="00F0325F"/>
    <w:rsid w:val="00F14C81"/>
    <w:rsid w:val="00F32A0A"/>
    <w:rsid w:val="00F50AD2"/>
    <w:rsid w:val="00F55A29"/>
    <w:rsid w:val="00F63CBD"/>
    <w:rsid w:val="00F63F23"/>
    <w:rsid w:val="00FA2F28"/>
    <w:rsid w:val="00FB2820"/>
    <w:rsid w:val="00FC04AE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DA37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Bezmezer">
    <w:name w:val="No Spacing"/>
    <w:uiPriority w:val="1"/>
    <w:qFormat/>
    <w:rsid w:val="00B257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cp:lastPrinted>2021-05-27T08:27:00Z</cp:lastPrinted>
  <dcterms:created xsi:type="dcterms:W3CDTF">2021-05-27T10:37:00Z</dcterms:created>
  <dcterms:modified xsi:type="dcterms:W3CDTF">2021-05-27T10:39:00Z</dcterms:modified>
</cp:coreProperties>
</file>