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7E2915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6B287D">
        <w:rPr>
          <w:b/>
          <w:i/>
        </w:rPr>
        <w:t>Milan Severa</w:t>
      </w:r>
      <w:r w:rsidR="00435ED6" w:rsidRPr="00435ED6">
        <w:rPr>
          <w:b/>
          <w:i/>
        </w:rPr>
        <w:t xml:space="preserve">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6B287D">
        <w:rPr>
          <w:b/>
          <w:i/>
        </w:rPr>
        <w:t>Financování vědy a výzkumu v České republice s finanční podporou Evropské unie</w:t>
      </w:r>
      <w:r w:rsidR="00DD0302" w:rsidRPr="00DD0302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C22DF" w:rsidRDefault="006B287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Práce se zaměřuje na financování české vědy a výzkumu</w:t>
      </w:r>
      <w:r w:rsidR="0009553B">
        <w:rPr>
          <w:sz w:val="20"/>
          <w:szCs w:val="20"/>
        </w:rPr>
        <w:t xml:space="preserve"> z prostředků Evropské unie</w:t>
      </w:r>
      <w:r>
        <w:rPr>
          <w:sz w:val="20"/>
          <w:szCs w:val="20"/>
        </w:rPr>
        <w:t>. Cílem je představit současný stav, identifikovat klíčové problémy a nastínit možnosti jejich řešení. Autor konkretizuje cíl práce na s. 2, kde uvádí, že cílem práce je j</w:t>
      </w:r>
      <w:r w:rsidR="002C22DF">
        <w:rPr>
          <w:sz w:val="20"/>
          <w:szCs w:val="20"/>
        </w:rPr>
        <w:t>ednak analýza možné minimalizace hlavních problémů spojených s fondy EU, jednak posouzení struktury dotačních a kontrolních mechanismů a jejich případné úpravy.</w:t>
      </w:r>
    </w:p>
    <w:p w:rsidR="002C22DF" w:rsidRDefault="002C22DF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byl naplněn.</w:t>
      </w:r>
    </w:p>
    <w:p w:rsidR="006B287D" w:rsidRPr="002821D2" w:rsidRDefault="006B287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0519C" w:rsidRDefault="002C22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zvolil náročné téma </w:t>
      </w:r>
      <w:r w:rsidR="00930CBD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originální způsob jeho zpracování. Rozhodl se aplikovat metodiku </w:t>
      </w:r>
      <w:proofErr w:type="spellStart"/>
      <w:r>
        <w:rPr>
          <w:sz w:val="20"/>
          <w:szCs w:val="20"/>
        </w:rPr>
        <w:t>policy</w:t>
      </w:r>
      <w:proofErr w:type="spellEnd"/>
      <w:r>
        <w:rPr>
          <w:sz w:val="20"/>
          <w:szCs w:val="20"/>
        </w:rPr>
        <w:t xml:space="preserve"> analýzy, konkrétně ex ante </w:t>
      </w:r>
      <w:proofErr w:type="spellStart"/>
      <w:r>
        <w:rPr>
          <w:sz w:val="20"/>
          <w:szCs w:val="20"/>
        </w:rPr>
        <w:t>policy</w:t>
      </w:r>
      <w:proofErr w:type="spellEnd"/>
      <w:r>
        <w:rPr>
          <w:sz w:val="20"/>
          <w:szCs w:val="20"/>
        </w:rPr>
        <w:t xml:space="preserve"> analýzy. Takový přístup předpokládá, že autor zevrubně analyzuje zvolenou oblast a v rámci této analýzy identifikuje klíčové problémy, aby se následně pokusil navrhnout možnosti jejich řešení. Tento modelový postup byl v práci </w:t>
      </w:r>
      <w:r w:rsidR="00AA5FB5">
        <w:rPr>
          <w:sz w:val="20"/>
          <w:szCs w:val="20"/>
        </w:rPr>
        <w:t>dodržen</w:t>
      </w:r>
      <w:r>
        <w:rPr>
          <w:sz w:val="20"/>
          <w:szCs w:val="20"/>
        </w:rPr>
        <w:t xml:space="preserve"> </w:t>
      </w:r>
      <w:r w:rsidR="00AA5FB5">
        <w:rPr>
          <w:sz w:val="20"/>
          <w:szCs w:val="20"/>
        </w:rPr>
        <w:t>– autor nejprve nastiňuje právní úpravu dané oblasti, což mu umožňuje utřídit a</w:t>
      </w:r>
      <w:r w:rsidR="009C509B">
        <w:rPr>
          <w:sz w:val="20"/>
          <w:szCs w:val="20"/>
        </w:rPr>
        <w:t xml:space="preserve"> zpřehlednit řešené téma. </w:t>
      </w:r>
      <w:r w:rsidR="00DE607F">
        <w:rPr>
          <w:sz w:val="20"/>
          <w:szCs w:val="20"/>
        </w:rPr>
        <w:t>Pro představení stavu vědy a výzkumu autor použil Národní strategický a referenční rámec, což je vzhledem k zaměření práce adekvátní postup. Následují pojednání o třech klíčový</w:t>
      </w:r>
      <w:r w:rsidR="00DB3DC1">
        <w:rPr>
          <w:sz w:val="20"/>
          <w:szCs w:val="20"/>
        </w:rPr>
        <w:t xml:space="preserve">ch operačních programech. Autorova argumentace graduje v přehledném </w:t>
      </w:r>
      <w:r w:rsidR="00930CBD">
        <w:rPr>
          <w:sz w:val="20"/>
          <w:szCs w:val="20"/>
        </w:rPr>
        <w:t>závěru, v němž se autor snaží shrnout klíčové problémy a nastínit možnosti jejich řešení.</w:t>
      </w:r>
    </w:p>
    <w:p w:rsidR="00DE607F" w:rsidRDefault="0009553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</w:t>
      </w:r>
      <w:r w:rsidR="00DE607F">
        <w:rPr>
          <w:sz w:val="20"/>
          <w:szCs w:val="20"/>
        </w:rPr>
        <w:t xml:space="preserve"> by prospěly drobné úpravy v systematice práce, resp. členění textu do kapitol. </w:t>
      </w:r>
      <w:r w:rsidR="00DB3DC1">
        <w:rPr>
          <w:sz w:val="20"/>
          <w:szCs w:val="20"/>
        </w:rPr>
        <w:t xml:space="preserve">Práci by bylo možné rozdělit do menšího počtu obsahově koherentních částí </w:t>
      </w:r>
      <w:r w:rsidR="009C274F">
        <w:rPr>
          <w:sz w:val="20"/>
          <w:szCs w:val="20"/>
        </w:rPr>
        <w:t>(</w:t>
      </w:r>
      <w:r w:rsidR="00DB3DC1">
        <w:rPr>
          <w:sz w:val="20"/>
          <w:szCs w:val="20"/>
        </w:rPr>
        <w:t>tří nebo čtyř namísto současných devíti), což by prospělo přehlednosti struktury a vhodněji by to vyjadřovalo logiku autorova postupu.</w:t>
      </w:r>
      <w:r w:rsidR="009C274F">
        <w:rPr>
          <w:sz w:val="20"/>
          <w:szCs w:val="20"/>
        </w:rPr>
        <w:t xml:space="preserve"> Uvedená výtka se týká pouze členění práce, argumentace v textu j</w:t>
      </w:r>
      <w:r w:rsidR="00DB3DC1">
        <w:rPr>
          <w:sz w:val="20"/>
          <w:szCs w:val="20"/>
        </w:rPr>
        <w:t>e vedena jasnou vnitřní logikou, autor postupuje metodicky se zřetelem k cíli práce.</w:t>
      </w:r>
    </w:p>
    <w:p w:rsidR="009C509B" w:rsidRDefault="009C50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v práci prokazuje vynikající orientaci ve značně komplikovaném tématu. Se složitým pojmovým aparátem pracuje bezchybně.</w:t>
      </w:r>
    </w:p>
    <w:p w:rsidR="002C22DF" w:rsidRPr="002821D2" w:rsidRDefault="002C22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</w:t>
      </w:r>
      <w:r w:rsidR="009C509B">
        <w:rPr>
          <w:sz w:val="20"/>
          <w:szCs w:val="20"/>
        </w:rPr>
        <w:t>autora je i přes občasné drobné stylistické nedostatky srozumitelný</w:t>
      </w:r>
      <w:r w:rsidR="0009553B">
        <w:rPr>
          <w:sz w:val="20"/>
          <w:szCs w:val="20"/>
        </w:rPr>
        <w:t xml:space="preserve"> a kultivovaný</w:t>
      </w:r>
      <w:r w:rsidR="009C509B">
        <w:rPr>
          <w:sz w:val="20"/>
          <w:szCs w:val="20"/>
        </w:rPr>
        <w:t>.</w:t>
      </w:r>
    </w:p>
    <w:p w:rsidR="00AA5FB5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založena na velice solidní rešerši. </w:t>
      </w:r>
      <w:r w:rsidR="00AA5FB5">
        <w:rPr>
          <w:sz w:val="20"/>
          <w:szCs w:val="20"/>
        </w:rPr>
        <w:t xml:space="preserve">Metodika </w:t>
      </w:r>
      <w:proofErr w:type="spellStart"/>
      <w:r w:rsidR="00AA5FB5">
        <w:rPr>
          <w:sz w:val="20"/>
          <w:szCs w:val="20"/>
        </w:rPr>
        <w:t>policy</w:t>
      </w:r>
      <w:proofErr w:type="spellEnd"/>
      <w:r w:rsidR="00AA5FB5">
        <w:rPr>
          <w:sz w:val="20"/>
          <w:szCs w:val="20"/>
        </w:rPr>
        <w:t xml:space="preserve"> analýzy předpokládá hojné využití veřejně-politických dokumentů (legislativních, strategických a jiných) – autor tento předpoklad jednoznačně naplnil, jelikož jeho práce je založena téměř výlučně na pramenech (se sekundárními zdroji autor pracoval minimálně).</w:t>
      </w:r>
    </w:p>
    <w:p w:rsidR="00F006E4" w:rsidRDefault="00AA5F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na příslušných místech</w:t>
      </w:r>
      <w:r w:rsidR="00B4331F">
        <w:rPr>
          <w:sz w:val="20"/>
          <w:szCs w:val="20"/>
        </w:rPr>
        <w:t xml:space="preserve"> řádně odkazuje na použité zdroje.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Grafická podoba práce je v souladu s požadavky kladenými na </w:t>
      </w:r>
      <w:r w:rsidR="0063609F">
        <w:rPr>
          <w:sz w:val="20"/>
          <w:szCs w:val="20"/>
        </w:rPr>
        <w:t>diplomové</w:t>
      </w:r>
      <w:r>
        <w:rPr>
          <w:sz w:val="20"/>
          <w:szCs w:val="20"/>
        </w:rPr>
        <w:t xml:space="preserve"> práce.</w:t>
      </w:r>
      <w:r w:rsidR="004B1C17">
        <w:rPr>
          <w:sz w:val="20"/>
          <w:szCs w:val="20"/>
        </w:rPr>
        <w:t xml:space="preserve"> Pouze schémata uvedená v textu by měla mít číslovaný titulek.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7B76DE" w:rsidRDefault="0009553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veskrze pozitivní. Autor vypracoval ori</w:t>
      </w:r>
      <w:r w:rsidR="00884B90">
        <w:rPr>
          <w:sz w:val="20"/>
          <w:szCs w:val="20"/>
        </w:rPr>
        <w:t xml:space="preserve">ginální a kritickou </w:t>
      </w:r>
      <w:proofErr w:type="spellStart"/>
      <w:r w:rsidR="00884B90">
        <w:rPr>
          <w:sz w:val="20"/>
          <w:szCs w:val="20"/>
        </w:rPr>
        <w:t>policy</w:t>
      </w:r>
      <w:proofErr w:type="spellEnd"/>
      <w:r w:rsidR="00884B90">
        <w:rPr>
          <w:sz w:val="20"/>
          <w:szCs w:val="20"/>
        </w:rPr>
        <w:t xml:space="preserve"> analýzu, ve které prokázal dobrou orientaci v tématu. Podařilo se mu identifikovat některé z klíčových problémů. Jedinou výraznější </w:t>
      </w:r>
      <w:r w:rsidR="004B1C17">
        <w:rPr>
          <w:sz w:val="20"/>
          <w:szCs w:val="20"/>
        </w:rPr>
        <w:t>slabinou je strukturace práce (viz výše).</w:t>
      </w:r>
    </w:p>
    <w:p w:rsidR="0009553B" w:rsidRPr="002821D2" w:rsidRDefault="0009553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B1C17" w:rsidRDefault="004B1C1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rámci obhajoby by autor</w:t>
      </w:r>
      <w:r w:rsidR="007C09D5">
        <w:rPr>
          <w:sz w:val="20"/>
          <w:szCs w:val="20"/>
        </w:rPr>
        <w:t xml:space="preserve"> mohl </w:t>
      </w:r>
      <w:r w:rsidR="00656112">
        <w:rPr>
          <w:sz w:val="20"/>
          <w:szCs w:val="20"/>
        </w:rPr>
        <w:t>nastínit podstatu „zákona o úřednících ve veřejné správě“, o kterém v práci hovoří. Mohl b</w:t>
      </w:r>
      <w:r w:rsidR="00375617">
        <w:rPr>
          <w:sz w:val="20"/>
          <w:szCs w:val="20"/>
        </w:rPr>
        <w:t>y se rovněž zamyslet nad důvody, proč se politická reprezentace v České republice zdráhá danou právní úpravu přijmout.</w:t>
      </w:r>
    </w:p>
    <w:p w:rsidR="007B76DE" w:rsidRDefault="004B1C1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Jaký „jiný záměr“ má autor na mysli ve schématu na s. 77?</w:t>
      </w:r>
    </w:p>
    <w:p w:rsidR="00884B90" w:rsidRPr="002821D2" w:rsidRDefault="00884B9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Default="00930CBD" w:rsidP="002821D2">
      <w:pPr>
        <w:pStyle w:val="Odstavecseseznamem"/>
        <w:tabs>
          <w:tab w:val="left" w:pos="3480"/>
        </w:tabs>
        <w:ind w:left="142" w:hanging="142"/>
      </w:pPr>
      <w:r>
        <w:t>Práci navrhuji hodnotit známkou VÝBORNĚ.</w:t>
      </w:r>
    </w:p>
    <w:p w:rsidR="00930CBD" w:rsidRDefault="00930CBD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34E9C">
        <w:t xml:space="preserve"> 23.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C3"/>
    <w:rsid w:val="00013F44"/>
    <w:rsid w:val="00056A57"/>
    <w:rsid w:val="0009553B"/>
    <w:rsid w:val="000E092A"/>
    <w:rsid w:val="00106087"/>
    <w:rsid w:val="00115661"/>
    <w:rsid w:val="0012043E"/>
    <w:rsid w:val="00142699"/>
    <w:rsid w:val="00277DCA"/>
    <w:rsid w:val="002821D2"/>
    <w:rsid w:val="002C22DF"/>
    <w:rsid w:val="002C2E65"/>
    <w:rsid w:val="00311AB5"/>
    <w:rsid w:val="00317B19"/>
    <w:rsid w:val="0037316B"/>
    <w:rsid w:val="00375617"/>
    <w:rsid w:val="0038511A"/>
    <w:rsid w:val="003B50D4"/>
    <w:rsid w:val="003E7FC5"/>
    <w:rsid w:val="00434CE8"/>
    <w:rsid w:val="00435ED6"/>
    <w:rsid w:val="004613F2"/>
    <w:rsid w:val="004A7927"/>
    <w:rsid w:val="004B1C17"/>
    <w:rsid w:val="0057416A"/>
    <w:rsid w:val="0063609F"/>
    <w:rsid w:val="00647422"/>
    <w:rsid w:val="00656112"/>
    <w:rsid w:val="00673F73"/>
    <w:rsid w:val="00694816"/>
    <w:rsid w:val="006A0331"/>
    <w:rsid w:val="006B287D"/>
    <w:rsid w:val="006B2C30"/>
    <w:rsid w:val="007347B9"/>
    <w:rsid w:val="00734E9C"/>
    <w:rsid w:val="00777459"/>
    <w:rsid w:val="00786737"/>
    <w:rsid w:val="007B76DE"/>
    <w:rsid w:val="007C09D5"/>
    <w:rsid w:val="007D4FFD"/>
    <w:rsid w:val="007E2915"/>
    <w:rsid w:val="008206C7"/>
    <w:rsid w:val="00884B90"/>
    <w:rsid w:val="00930CBD"/>
    <w:rsid w:val="009A17EC"/>
    <w:rsid w:val="009C274F"/>
    <w:rsid w:val="009C509B"/>
    <w:rsid w:val="00A642CD"/>
    <w:rsid w:val="00AA5FB5"/>
    <w:rsid w:val="00AB4423"/>
    <w:rsid w:val="00B27F94"/>
    <w:rsid w:val="00B4331F"/>
    <w:rsid w:val="00B822C5"/>
    <w:rsid w:val="00BF3C66"/>
    <w:rsid w:val="00C301CB"/>
    <w:rsid w:val="00CE6197"/>
    <w:rsid w:val="00D0519C"/>
    <w:rsid w:val="00D10D7C"/>
    <w:rsid w:val="00DB3DC1"/>
    <w:rsid w:val="00DD0302"/>
    <w:rsid w:val="00DE607F"/>
    <w:rsid w:val="00DE7DC8"/>
    <w:rsid w:val="00DF3D9C"/>
    <w:rsid w:val="00E2436B"/>
    <w:rsid w:val="00F0049C"/>
    <w:rsid w:val="00F006E4"/>
    <w:rsid w:val="00FC053E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E0C05"/>
    <w:rsid w:val="002D487D"/>
    <w:rsid w:val="003D5C86"/>
    <w:rsid w:val="00400404"/>
    <w:rsid w:val="00465D81"/>
    <w:rsid w:val="004C3B7B"/>
    <w:rsid w:val="006B0F97"/>
    <w:rsid w:val="007A546A"/>
    <w:rsid w:val="00A630AC"/>
    <w:rsid w:val="00A67DD2"/>
    <w:rsid w:val="00BA1304"/>
    <w:rsid w:val="00C75D49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133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 Jurek</cp:lastModifiedBy>
  <cp:revision>5</cp:revision>
  <dcterms:created xsi:type="dcterms:W3CDTF">2012-05-29T07:57:00Z</dcterms:created>
  <dcterms:modified xsi:type="dcterms:W3CDTF">2012-05-29T17:13:00Z</dcterms:modified>
</cp:coreProperties>
</file>