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3B" w:rsidRDefault="009476FE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13B" w:rsidRDefault="00B0213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213B" w:rsidRDefault="009476F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B0213B" w:rsidRDefault="009476FE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B0213B" w:rsidRDefault="00B0213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213B" w:rsidRDefault="009476F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Název bakalářské práce: </w:t>
      </w:r>
      <w:r>
        <w:rPr>
          <w:rFonts w:ascii="Garamond" w:hAnsi="Garamond"/>
          <w:b/>
          <w:sz w:val="32"/>
          <w:szCs w:val="32"/>
        </w:rPr>
        <w:t>Tradice  a lidovost</w:t>
      </w:r>
    </w:p>
    <w:p w:rsidR="00B0213B" w:rsidRDefault="00B0213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213B" w:rsidRDefault="009476F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Daniel Pechač</w:t>
      </w:r>
    </w:p>
    <w:p w:rsidR="00B0213B" w:rsidRDefault="009476F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0213B" w:rsidRDefault="009476FE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Multimediální design, specializace Nová média</w:t>
      </w:r>
    </w:p>
    <w:p w:rsidR="00B0213B" w:rsidRDefault="00B0213B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B0213B" w:rsidRDefault="009476F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B0213B" w:rsidRDefault="00B0213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0213B" w:rsidRDefault="009476F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>
        <w:rPr>
          <w:rFonts w:ascii="Garamond" w:hAnsi="Garamond"/>
          <w:b/>
          <w:sz w:val="24"/>
          <w:szCs w:val="24"/>
        </w:rPr>
        <w:t>Doc. akademický malíř Vladimír Merta</w:t>
      </w:r>
    </w:p>
    <w:p w:rsidR="00B0213B" w:rsidRDefault="009476FE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B0213B" w:rsidRDefault="009476F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Daniel Pechač  se  během studia pohyboval, ať už v médiu fotografie, nebo malby, vždy ve středních a malých formátech. Poslední dva roky se věnuje malbě, ale až dosud to byly velmi autentické akvarelové, kvašo</w:t>
      </w:r>
      <w:r>
        <w:rPr>
          <w:rFonts w:ascii="Garamond" w:hAnsi="Garamond"/>
          <w:i/>
          <w:sz w:val="24"/>
          <w:szCs w:val="24"/>
        </w:rPr>
        <w:t>vé, nebo temperové práce na papíře, které v sobě ovšem nesly potenciál velkoformátové malby. Toto překročení mentálního a fyzického prostoru se Daniel rozhodl realizovat v bakalářské práci s odvahou a odhodláním jako přirozenou cestu ve svém tvůrčím vývoji</w:t>
      </w:r>
      <w:r>
        <w:rPr>
          <w:rFonts w:ascii="Garamond" w:hAnsi="Garamond"/>
          <w:i/>
          <w:sz w:val="24"/>
          <w:szCs w:val="24"/>
        </w:rPr>
        <w:t xml:space="preserve">. Deklarovaný cíl práce je zde naplněn a)  formálně (bylo vytvořeno to, co bylo slíbeno), b) fakticky (kvalita výstupu odpovídá obvyklým požadavkům kladeným na posuzovaný typ kvalifikační práce). </w:t>
      </w:r>
    </w:p>
    <w:p w:rsidR="00B0213B" w:rsidRDefault="009476FE">
      <w:pPr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B0213B" w:rsidRDefault="009476F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Téma bakalářské práce se opírá</w:t>
      </w:r>
      <w:r>
        <w:rPr>
          <w:rFonts w:ascii="Garamond" w:hAnsi="Garamond"/>
          <w:i/>
          <w:sz w:val="24"/>
          <w:szCs w:val="24"/>
        </w:rPr>
        <w:t xml:space="preserve"> o Danielův upřímný vztah k ornamentální, lidové tvorbě jeho rodného kraje hraničářů v kombinaci s motivem dynamického zobrazování bitevních námětů v tradičním malířství. Ornament jako přetrvávání hodnot, bitevní scéna jako dění . Jeho obraz je metaforou s</w:t>
      </w:r>
      <w:r>
        <w:rPr>
          <w:rFonts w:ascii="Garamond" w:hAnsi="Garamond"/>
          <w:i/>
          <w:sz w:val="24"/>
          <w:szCs w:val="24"/>
        </w:rPr>
        <w:t xml:space="preserve">věta, jak se jeví autorovi ve skutečnosti, neovlivněného vnějším tlakem mediální masáže informačního smogu. Daniel patří k </w:t>
      </w:r>
      <w:r>
        <w:rPr>
          <w:rFonts w:ascii="Garamond" w:hAnsi="Garamond"/>
          <w:i/>
          <w:sz w:val="24"/>
          <w:szCs w:val="24"/>
        </w:rPr>
        <w:lastRenderedPageBreak/>
        <w:t xml:space="preserve">nepočetné části mladé generace, která vnímá současný stav světa s kritickým odstupem a hledá vlastní zdrojové kódy tvorby. </w:t>
      </w:r>
    </w:p>
    <w:p w:rsidR="00B0213B" w:rsidRDefault="009476FE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Posuzovan</w:t>
      </w:r>
      <w:r>
        <w:rPr>
          <w:rFonts w:ascii="Garamond" w:hAnsi="Garamond"/>
          <w:i/>
          <w:sz w:val="24"/>
          <w:szCs w:val="24"/>
        </w:rPr>
        <w:t xml:space="preserve">ý obraz je z technologického hlediska velkoformátová malba akrylem na plátně. Vedle zcela nové zkušenosti s velkým formátem, kdy malíř jakoby vstupoval do reálného prostoru, na rozdíl u menších formátů, kdy automaticky prostor symbolizujeme, byla práce na </w:t>
      </w:r>
      <w:r>
        <w:rPr>
          <w:rFonts w:ascii="Garamond" w:hAnsi="Garamond"/>
          <w:i/>
          <w:sz w:val="24"/>
          <w:szCs w:val="24"/>
        </w:rPr>
        <w:t>tomto obraze dobrodružství i z hlediska výstavby obrazové plochy. Daniel pracoval ve dvou plánech. Nejprve namaloval dynamickou podmalbu jakési imaginární krajiny, na tu pak vrstvil ornamentální bitvu geometrických motivů, inspirovaných chodskou lidovou tv</w:t>
      </w:r>
      <w:r>
        <w:rPr>
          <w:rFonts w:ascii="Garamond" w:hAnsi="Garamond"/>
          <w:i/>
          <w:sz w:val="24"/>
          <w:szCs w:val="24"/>
        </w:rPr>
        <w:t>orbou. Organické spojení těchto dvou odlišných plánů bylo určujícím klíčem pro výsledné působení celku. Obraz v ornamentální vrstvě kombinuje geometrické a organické prvky lidových vzorů v asociaci na expresivní plán podmalby. Výsledek je působivý a vzhled</w:t>
      </w:r>
      <w:r>
        <w:rPr>
          <w:rFonts w:ascii="Garamond" w:hAnsi="Garamond"/>
          <w:i/>
          <w:sz w:val="24"/>
          <w:szCs w:val="24"/>
        </w:rPr>
        <w:t xml:space="preserve">em ke skutečnosti, že se Daniel pohyboval v pro něj nové zkušenosti, naplňuje více než dostatečně nároky na studijní koncepci ateliéru, založené na experimentální povaze tvůrčího principu.   </w:t>
      </w:r>
    </w:p>
    <w:p w:rsidR="00B0213B" w:rsidRDefault="00B0213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B0213B" w:rsidRDefault="009476FE">
      <w:pPr>
        <w:pStyle w:val="Odstavecseseznamem"/>
        <w:numPr>
          <w:ilvl w:val="0"/>
          <w:numId w:val="2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B0213B" w:rsidRDefault="009476FE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Bakalářská práce Daniela Pechače je a</w:t>
      </w:r>
      <w:r>
        <w:rPr>
          <w:rFonts w:ascii="Garamond" w:hAnsi="Garamond"/>
          <w:i/>
          <w:sz w:val="24"/>
          <w:szCs w:val="24"/>
        </w:rPr>
        <w:t>utorským dílem a není plagiátem.</w:t>
      </w:r>
    </w:p>
    <w:p w:rsidR="00B0213B" w:rsidRDefault="009476F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B0213B" w:rsidRDefault="009476FE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Bakalářskou práci Daniela Pechače hodnotím známkou výborně.</w:t>
      </w:r>
    </w:p>
    <w:p w:rsidR="00B0213B" w:rsidRDefault="00B0213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0213B" w:rsidRDefault="0094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 16. 5. 2022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Doc. akademický malíř Vladimír Merta</w:t>
      </w:r>
    </w:p>
    <w:p w:rsidR="00B0213B" w:rsidRDefault="00947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0213B" w:rsidRDefault="00B0213B">
      <w:pPr>
        <w:rPr>
          <w:rFonts w:ascii="Garamond" w:hAnsi="Garamond"/>
        </w:rPr>
      </w:pPr>
    </w:p>
    <w:p w:rsidR="00B0213B" w:rsidRDefault="00B0213B">
      <w:pPr>
        <w:rPr>
          <w:rFonts w:ascii="Garamond" w:hAnsi="Garamond"/>
        </w:rPr>
      </w:pPr>
    </w:p>
    <w:p w:rsidR="00B0213B" w:rsidRDefault="00B0213B">
      <w:pPr>
        <w:rPr>
          <w:rFonts w:ascii="Garamond" w:hAnsi="Garamond"/>
        </w:rPr>
      </w:pPr>
    </w:p>
    <w:p w:rsidR="00B0213B" w:rsidRDefault="00B0213B">
      <w:pPr>
        <w:rPr>
          <w:rFonts w:ascii="Garamond" w:hAnsi="Garamond"/>
        </w:rPr>
      </w:pPr>
    </w:p>
    <w:p w:rsidR="00B0213B" w:rsidRDefault="009476FE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B0213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FE" w:rsidRDefault="009476FE">
      <w:pPr>
        <w:spacing w:after="0" w:line="240" w:lineRule="auto"/>
      </w:pPr>
      <w:r>
        <w:separator/>
      </w:r>
    </w:p>
  </w:endnote>
  <w:endnote w:type="continuationSeparator" w:id="0">
    <w:p w:rsidR="009476FE" w:rsidRDefault="0094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3B" w:rsidRDefault="009476FE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7D4DA8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B0213B" w:rsidRDefault="00B021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FE" w:rsidRDefault="009476FE">
      <w:pPr>
        <w:spacing w:after="0" w:line="240" w:lineRule="auto"/>
      </w:pPr>
      <w:r>
        <w:separator/>
      </w:r>
    </w:p>
  </w:footnote>
  <w:footnote w:type="continuationSeparator" w:id="0">
    <w:p w:rsidR="009476FE" w:rsidRDefault="0094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561"/>
    <w:multiLevelType w:val="multilevel"/>
    <w:tmpl w:val="D6864C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 w15:restartNumberingAfterBreak="0">
    <w:nsid w:val="457C637A"/>
    <w:multiLevelType w:val="multilevel"/>
    <w:tmpl w:val="3530FD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7136CA"/>
    <w:multiLevelType w:val="multilevel"/>
    <w:tmpl w:val="53601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3B"/>
    <w:rsid w:val="007D4DA8"/>
    <w:rsid w:val="009476FE"/>
    <w:rsid w:val="00B0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C9CAE4-DCE8-462D-90AF-D7455B18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2</cp:revision>
  <cp:lastPrinted>2021-04-22T11:17:00Z</cp:lastPrinted>
  <dcterms:created xsi:type="dcterms:W3CDTF">2022-05-31T12:26:00Z</dcterms:created>
  <dcterms:modified xsi:type="dcterms:W3CDTF">2022-05-31T12:26:00Z</dcterms:modified>
  <dc:language>cs-CZ</dc:language>
</cp:coreProperties>
</file>