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BD" w:rsidRDefault="004A2B8B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BBD" w:rsidRDefault="00314BB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14BBD" w:rsidRDefault="004A2B8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314BBD" w:rsidRDefault="004A2B8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314BBD" w:rsidRDefault="00314B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14BBD" w:rsidRDefault="004A2B8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VARIABILITA</w:t>
      </w:r>
    </w:p>
    <w:p w:rsidR="00314BBD" w:rsidRDefault="00314B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14BBD" w:rsidRDefault="004A2B8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Lucie STROUSKOVÁ</w:t>
      </w:r>
    </w:p>
    <w:p w:rsidR="00314BBD" w:rsidRDefault="004A2B8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14BBD" w:rsidRDefault="004A2B8B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314BBD" w:rsidRDefault="00314BB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314BBD" w:rsidRDefault="004A2B8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314BBD" w:rsidRDefault="00314BB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14BBD" w:rsidRDefault="004A2B8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</w:t>
      </w:r>
      <w:r>
        <w:rPr>
          <w:rFonts w:ascii="Garamond" w:hAnsi="Garamond"/>
          <w:b/>
          <w:sz w:val="24"/>
          <w:szCs w:val="24"/>
        </w:rPr>
        <w:t xml:space="preserve"> Štěpán Rous, Ph.D.</w:t>
      </w:r>
    </w:p>
    <w:p w:rsidR="00314BBD" w:rsidRDefault="004A2B8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314BBD" w:rsidRDefault="004A2B8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Formálně bylo vytvořeno to, co bylo slíbeno,  fakticky kvalita výstupu odpovídá obvyklým požadavkům kladeným na posuzovaný typ kvalifikační práce.</w:t>
      </w:r>
    </w:p>
    <w:p w:rsidR="00314BBD" w:rsidRDefault="004A2B8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314BBD" w:rsidRDefault="004A2B8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Práci studentky považuji za přínosnou a vhodnou </w:t>
      </w:r>
      <w:r>
        <w:rPr>
          <w:rFonts w:ascii="Garamond" w:hAnsi="Garamond"/>
          <w:i/>
          <w:sz w:val="24"/>
          <w:szCs w:val="24"/>
        </w:rPr>
        <w:t>pro použití v prostředí dítěte,                 s přesahem do variabilních konceptů díla. Design je zcela utilitární a jednoduchý, což je výhoda zejména pro výrobce tohoto nábytkového prvku. Koncept je čitelný, jednoduchý, účelný a nehraje si na něco co ne</w:t>
      </w:r>
      <w:r>
        <w:rPr>
          <w:rFonts w:ascii="Garamond" w:hAnsi="Garamond"/>
          <w:i/>
          <w:sz w:val="24"/>
          <w:szCs w:val="24"/>
        </w:rPr>
        <w:t>ní. Výrobní cena je malá a použitý materiál ekonomický.</w:t>
      </w:r>
    </w:p>
    <w:p w:rsidR="00314BBD" w:rsidRDefault="004A2B8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 Zvolil bych, pro úplnost konstrukčního řešení, montované prvky segmentů ramen            a klidně se zdůrazněním spojovacích prvků.</w:t>
      </w:r>
    </w:p>
    <w:p w:rsidR="00314BBD" w:rsidRDefault="00314BB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14BBD" w:rsidRDefault="00314BB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14BBD" w:rsidRDefault="00314BB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14BBD" w:rsidRDefault="004A2B8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314BBD" w:rsidRDefault="004A2B8B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314BBD" w:rsidRDefault="004A2B8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314BBD" w:rsidRDefault="004A2B8B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hodnotit známkou výborně</w:t>
      </w:r>
    </w:p>
    <w:p w:rsidR="00314BBD" w:rsidRDefault="00314BBD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14BBD" w:rsidRDefault="00314BB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14BBD" w:rsidRDefault="004A2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Datum:22.05.2022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314BBD" w:rsidRDefault="004A2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14BBD" w:rsidRDefault="00314BBD">
      <w:pPr>
        <w:rPr>
          <w:rFonts w:ascii="Garamond" w:hAnsi="Garamond"/>
        </w:rPr>
      </w:pPr>
    </w:p>
    <w:p w:rsidR="00314BBD" w:rsidRDefault="00314BBD">
      <w:pPr>
        <w:rPr>
          <w:rFonts w:ascii="Garamond" w:hAnsi="Garamond"/>
        </w:rPr>
      </w:pPr>
    </w:p>
    <w:p w:rsidR="00314BBD" w:rsidRDefault="00314BBD">
      <w:pPr>
        <w:rPr>
          <w:rFonts w:ascii="Garamond" w:hAnsi="Garamond"/>
        </w:rPr>
      </w:pPr>
    </w:p>
    <w:p w:rsidR="00314BBD" w:rsidRDefault="00314BBD">
      <w:pPr>
        <w:rPr>
          <w:rFonts w:ascii="Garamond" w:hAnsi="Garamond"/>
        </w:rPr>
      </w:pPr>
    </w:p>
    <w:p w:rsidR="00314BBD" w:rsidRDefault="004A2B8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314BBD" w:rsidRDefault="004A2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14BBD" w:rsidRDefault="00314BBD">
      <w:pPr>
        <w:rPr>
          <w:rFonts w:ascii="Garamond" w:hAnsi="Garamond"/>
        </w:rPr>
      </w:pPr>
    </w:p>
    <w:p w:rsidR="00314BBD" w:rsidRDefault="00314BBD">
      <w:pPr>
        <w:rPr>
          <w:rFonts w:ascii="Garamond" w:hAnsi="Garamond"/>
        </w:rPr>
      </w:pPr>
    </w:p>
    <w:p w:rsidR="00314BBD" w:rsidRDefault="00314BBD">
      <w:pPr>
        <w:rPr>
          <w:rFonts w:ascii="Garamond" w:hAnsi="Garamond"/>
        </w:rPr>
      </w:pPr>
    </w:p>
    <w:p w:rsidR="00314BBD" w:rsidRDefault="00314BBD">
      <w:pPr>
        <w:rPr>
          <w:rFonts w:ascii="Garamond" w:hAnsi="Garamond"/>
        </w:rPr>
      </w:pPr>
    </w:p>
    <w:p w:rsidR="00314BBD" w:rsidRDefault="00314BBD"/>
    <w:sectPr w:rsidR="00314BB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8B" w:rsidRDefault="004A2B8B">
      <w:pPr>
        <w:spacing w:after="0" w:line="240" w:lineRule="auto"/>
      </w:pPr>
      <w:r>
        <w:separator/>
      </w:r>
    </w:p>
  </w:endnote>
  <w:endnote w:type="continuationSeparator" w:id="0">
    <w:p w:rsidR="004A2B8B" w:rsidRDefault="004A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BD" w:rsidRDefault="004A2B8B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125382">
      <w:rPr>
        <w:noProof/>
      </w:rPr>
      <w:t>2</w:t>
    </w:r>
    <w:r>
      <w:fldChar w:fldCharType="end"/>
    </w:r>
  </w:p>
  <w:p w:rsidR="00314BBD" w:rsidRDefault="00314B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8B" w:rsidRDefault="004A2B8B">
      <w:pPr>
        <w:spacing w:after="0" w:line="240" w:lineRule="auto"/>
      </w:pPr>
      <w:r>
        <w:separator/>
      </w:r>
    </w:p>
  </w:footnote>
  <w:footnote w:type="continuationSeparator" w:id="0">
    <w:p w:rsidR="004A2B8B" w:rsidRDefault="004A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DCB"/>
    <w:multiLevelType w:val="multilevel"/>
    <w:tmpl w:val="B7A85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71521B"/>
    <w:multiLevelType w:val="multilevel"/>
    <w:tmpl w:val="5B0E9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D"/>
    <w:rsid w:val="00125382"/>
    <w:rsid w:val="00314BBD"/>
    <w:rsid w:val="004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C23087-4855-4FA3-8273-440F60E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2022-05-31T11:49:00Z</dcterms:created>
  <dcterms:modified xsi:type="dcterms:W3CDTF">2022-05-31T11:49:00Z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