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8B" w:rsidRDefault="007C4A14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-150" y="0"/>
                <wp:lineTo x="-150" y="20854"/>
                <wp:lineTo x="21321" y="20854"/>
                <wp:lineTo x="21321" y="0"/>
                <wp:lineTo x="-150" y="0"/>
              </wp:wrapPolygon>
            </wp:wrapTight>
            <wp:docPr id="1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78B" w:rsidRDefault="0077578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7578B" w:rsidRDefault="007C4A14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77578B" w:rsidRDefault="007C4A14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77578B" w:rsidRDefault="0077578B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77578B" w:rsidRDefault="007C4A1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UMĚNÍ V DESIGNU</w:t>
      </w:r>
    </w:p>
    <w:p w:rsidR="0077578B" w:rsidRDefault="0077578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7578B" w:rsidRDefault="007C4A1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proofErr w:type="spellStart"/>
      <w:r>
        <w:rPr>
          <w:rFonts w:ascii="Garamond" w:hAnsi="Garamond"/>
          <w:b/>
          <w:sz w:val="24"/>
          <w:szCs w:val="24"/>
        </w:rPr>
        <w:t>Anastasiya</w:t>
      </w:r>
      <w:proofErr w:type="spellEnd"/>
      <w:r>
        <w:rPr>
          <w:rFonts w:ascii="Garamond" w:hAnsi="Garamond"/>
          <w:b/>
          <w:sz w:val="24"/>
          <w:szCs w:val="24"/>
        </w:rPr>
        <w:t xml:space="preserve"> HOVAR</w:t>
      </w:r>
    </w:p>
    <w:p w:rsidR="0077578B" w:rsidRDefault="007C4A1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77578B" w:rsidRDefault="007C4A14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Design nábytku a interiéru</w:t>
      </w:r>
    </w:p>
    <w:p w:rsidR="0077578B" w:rsidRDefault="0077578B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77578B" w:rsidRDefault="007C4A1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77578B" w:rsidRDefault="0077578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7578B" w:rsidRDefault="007C4A1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77578B" w:rsidRDefault="007C4A14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77578B" w:rsidRDefault="007C4A14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77578B" w:rsidRDefault="007C4A14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77578B" w:rsidRDefault="007C4A14">
      <w:pPr>
        <w:spacing w:after="12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Skleněná osvětlení a jejich produkce není zcela levná záležitost a kvituji, že studentka se vrhla do takto nákladné akce. Výroba forem, doprava, konzultace a samotné foukání do formy je také i dost časově náročné. </w:t>
      </w:r>
    </w:p>
    <w:p w:rsidR="0077578B" w:rsidRDefault="007C4A14">
      <w:pPr>
        <w:spacing w:after="120" w:line="360" w:lineRule="auto"/>
      </w:pPr>
      <w:r>
        <w:rPr>
          <w:rFonts w:ascii="Garamond" w:hAnsi="Garamond"/>
          <w:i/>
          <w:sz w:val="24"/>
          <w:szCs w:val="24"/>
        </w:rPr>
        <w:t>Světlo na mě působí sympaticky svou vizuálně pop-</w:t>
      </w:r>
      <w:proofErr w:type="spellStart"/>
      <w:r>
        <w:rPr>
          <w:rFonts w:ascii="Garamond" w:hAnsi="Garamond"/>
          <w:i/>
          <w:sz w:val="24"/>
          <w:szCs w:val="24"/>
        </w:rPr>
        <w:t>artovou</w:t>
      </w:r>
      <w:proofErr w:type="spellEnd"/>
      <w:r>
        <w:rPr>
          <w:rFonts w:ascii="Garamond" w:hAnsi="Garamond"/>
          <w:i/>
          <w:sz w:val="24"/>
          <w:szCs w:val="24"/>
        </w:rPr>
        <w:t xml:space="preserve"> povahou a estetickým </w:t>
      </w:r>
      <w:proofErr w:type="gramStart"/>
      <w:r>
        <w:rPr>
          <w:rFonts w:ascii="Garamond" w:hAnsi="Garamond"/>
          <w:i/>
          <w:sz w:val="24"/>
          <w:szCs w:val="24"/>
        </w:rPr>
        <w:t>pocitem.- feelingem</w:t>
      </w:r>
      <w:proofErr w:type="gramEnd"/>
      <w:r>
        <w:rPr>
          <w:rFonts w:ascii="Garamond" w:hAnsi="Garamond"/>
          <w:i/>
          <w:sz w:val="24"/>
          <w:szCs w:val="24"/>
        </w:rPr>
        <w:t>. Barevnost a obecně velikost, proporce je na výtvarném zpracování autorky a sama asi ví a předpokládá, do jakého interiéru to lze použít.</w:t>
      </w:r>
    </w:p>
    <w:p w:rsidR="0077578B" w:rsidRDefault="007C4A14">
      <w:pPr>
        <w:spacing w:after="12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Pokud mohu doporučit, ještě bych zapracoval na konkrétním zavěšení jednotlivých lustrů, </w:t>
      </w:r>
      <w:proofErr w:type="gramStart"/>
      <w:r>
        <w:rPr>
          <w:rFonts w:ascii="Garamond" w:hAnsi="Garamond"/>
          <w:i/>
          <w:sz w:val="24"/>
          <w:szCs w:val="24"/>
        </w:rPr>
        <w:t>zvlášť a nebo jako</w:t>
      </w:r>
      <w:proofErr w:type="gramEnd"/>
      <w:r>
        <w:rPr>
          <w:rFonts w:ascii="Garamond" w:hAnsi="Garamond"/>
          <w:i/>
          <w:sz w:val="24"/>
          <w:szCs w:val="24"/>
        </w:rPr>
        <w:t xml:space="preserve"> celek, ale bez příliš velkého množství lanek.</w:t>
      </w:r>
    </w:p>
    <w:p w:rsidR="0077578B" w:rsidRDefault="007C4A14">
      <w:pPr>
        <w:spacing w:after="120" w:line="360" w:lineRule="auto"/>
      </w:pPr>
      <w:r>
        <w:rPr>
          <w:rFonts w:ascii="Garamond" w:hAnsi="Garamond"/>
          <w:i/>
          <w:sz w:val="24"/>
          <w:szCs w:val="24"/>
        </w:rPr>
        <w:t>Nevím také, kam by se umístil transformátor, pokud je světlo ledkové.</w:t>
      </w:r>
    </w:p>
    <w:p w:rsidR="0077578B" w:rsidRDefault="0077578B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77578B" w:rsidRDefault="0077578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77578B" w:rsidRDefault="007C4A14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77578B" w:rsidRDefault="007C4A14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77578B" w:rsidRDefault="007C4A1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77578B" w:rsidRDefault="007C4A14">
      <w:pPr>
        <w:spacing w:after="120" w:line="360" w:lineRule="auto"/>
      </w:pPr>
      <w:r>
        <w:rPr>
          <w:rFonts w:ascii="Garamond" w:hAnsi="Garamond"/>
          <w:sz w:val="24"/>
          <w:szCs w:val="24"/>
        </w:rPr>
        <w:t>Navrhuji práci hodnotit známkou výborně</w:t>
      </w:r>
    </w:p>
    <w:p w:rsidR="0077578B" w:rsidRDefault="0077578B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77578B" w:rsidRDefault="00CB6E5A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77578B" w:rsidRDefault="007C4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CB6E5A">
        <w:rPr>
          <w:rFonts w:ascii="Garamond" w:hAnsi="Garamond"/>
          <w:b/>
          <w:sz w:val="24"/>
          <w:szCs w:val="24"/>
        </w:rPr>
        <w:t xml:space="preserve"> </w:t>
      </w:r>
      <w:proofErr w:type="gramStart"/>
      <w:r>
        <w:rPr>
          <w:rFonts w:ascii="Garamond" w:hAnsi="Garamond"/>
          <w:b/>
          <w:sz w:val="24"/>
          <w:szCs w:val="24"/>
        </w:rPr>
        <w:t>19</w:t>
      </w:r>
      <w:r w:rsidR="00CB6E5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.05</w:t>
      </w:r>
      <w:proofErr w:type="gramEnd"/>
      <w:r>
        <w:rPr>
          <w:rFonts w:ascii="Garamond" w:hAnsi="Garamond"/>
          <w:b/>
          <w:sz w:val="24"/>
          <w:szCs w:val="24"/>
        </w:rPr>
        <w:t>.</w:t>
      </w:r>
      <w:r w:rsidR="00CB6E5A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2023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Podpis: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77578B" w:rsidRDefault="007C4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77578B" w:rsidRDefault="0077578B">
      <w:pPr>
        <w:rPr>
          <w:rFonts w:ascii="Garamond" w:hAnsi="Garamond"/>
        </w:rPr>
      </w:pPr>
    </w:p>
    <w:p w:rsidR="0077578B" w:rsidRDefault="0077578B">
      <w:pPr>
        <w:rPr>
          <w:rFonts w:ascii="Garamond" w:hAnsi="Garamond"/>
        </w:rPr>
      </w:pPr>
    </w:p>
    <w:p w:rsidR="0077578B" w:rsidRDefault="0077578B">
      <w:pPr>
        <w:rPr>
          <w:rFonts w:ascii="Garamond" w:hAnsi="Garamond"/>
        </w:rPr>
      </w:pPr>
    </w:p>
    <w:p w:rsidR="0077578B" w:rsidRDefault="0077578B">
      <w:pPr>
        <w:rPr>
          <w:rFonts w:ascii="Garamond" w:hAnsi="Garamond"/>
        </w:rPr>
      </w:pPr>
    </w:p>
    <w:p w:rsidR="0077578B" w:rsidRDefault="007C4A14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77578B" w:rsidRDefault="0077578B"/>
    <w:sectPr w:rsidR="007757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4232C"/>
    <w:multiLevelType w:val="multilevel"/>
    <w:tmpl w:val="1CE86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AEC066E"/>
    <w:multiLevelType w:val="multilevel"/>
    <w:tmpl w:val="A484CF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B"/>
    <w:rsid w:val="0077578B"/>
    <w:rsid w:val="007C4A14"/>
    <w:rsid w:val="00C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6FF5"/>
  <w15:docId w15:val="{F3A64089-7309-4EE4-9DE2-16A4E0BB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BC16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BC16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BC16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E5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cp:lastPrinted>2023-05-25T09:15:00Z</cp:lastPrinted>
  <dcterms:created xsi:type="dcterms:W3CDTF">2023-05-25T08:50:00Z</dcterms:created>
  <dcterms:modified xsi:type="dcterms:W3CDTF">2023-05-25T09:15:00Z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