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23" w:rsidRDefault="00317A8C">
      <w:pPr>
        <w:ind w:hanging="993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-593724</wp:posOffset>
            </wp:positionH>
            <wp:positionV relativeFrom="paragraph">
              <wp:posOffset>-695324</wp:posOffset>
            </wp:positionV>
            <wp:extent cx="1851660" cy="685165"/>
            <wp:effectExtent l="0" t="0" r="0" b="0"/>
            <wp:wrapSquare wrapText="bothSides" distT="0" distB="0" distL="114300" distR="114300"/>
            <wp:docPr id="5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685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6E23" w:rsidRDefault="000F6E23">
      <w:pPr>
        <w:spacing w:after="12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0F6E23" w:rsidRDefault="00317A8C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Protokol o hodnocení</w:t>
      </w:r>
    </w:p>
    <w:p w:rsidR="000F6E23" w:rsidRDefault="00317A8C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 xml:space="preserve">kvalifikační práce </w:t>
      </w:r>
    </w:p>
    <w:p w:rsidR="000F6E23" w:rsidRDefault="000F6E23">
      <w:pPr>
        <w:spacing w:after="12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F6E23" w:rsidRDefault="00317A8C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Název bakalářské práce: HILLARION</w:t>
      </w:r>
    </w:p>
    <w:p w:rsidR="000F6E23" w:rsidRDefault="000F6E23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0F6E23" w:rsidRDefault="00317A8C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b/>
          <w:sz w:val="24"/>
          <w:szCs w:val="24"/>
        </w:rPr>
        <w:t xml:space="preserve">Práci předložil student: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Anastasiia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NAIANOVA</w:t>
      </w:r>
    </w:p>
    <w:p w:rsidR="000F6E23" w:rsidRDefault="00317A8C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0F6E23" w:rsidRDefault="00317A8C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Studijní obor a specializace:</w:t>
      </w:r>
      <w:r>
        <w:rPr>
          <w:rFonts w:ascii="Garamond" w:eastAsia="Garamond" w:hAnsi="Garamond" w:cs="Garamond"/>
          <w:sz w:val="24"/>
          <w:szCs w:val="24"/>
        </w:rPr>
        <w:t xml:space="preserve"> Multimediální design, specializace Multimédia</w:t>
      </w:r>
    </w:p>
    <w:p w:rsidR="000F6E23" w:rsidRDefault="000F6E23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  <w:u w:val="single"/>
        </w:rPr>
      </w:pPr>
    </w:p>
    <w:p w:rsidR="000F6E23" w:rsidRDefault="00317A8C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Posudek oponenta práce </w:t>
      </w:r>
    </w:p>
    <w:p w:rsidR="000F6E23" w:rsidRDefault="000F6E23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0F6E23" w:rsidRDefault="00317A8C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Práci hodnotil: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MgA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. Ing. Václav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Šlajch</w:t>
      </w:r>
      <w:proofErr w:type="spellEnd"/>
    </w:p>
    <w:p w:rsidR="000F6E23" w:rsidRDefault="00317A8C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Cíl práce</w:t>
      </w:r>
    </w:p>
    <w:p w:rsidR="000F6E23" w:rsidRDefault="00317A8C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Vzhledem k poněkud mlhavé definici výstupů práce v jejím písemném zadání, lze předpokládat, že cíl práce byl naplněn. </w:t>
      </w:r>
    </w:p>
    <w:p w:rsidR="000F6E23" w:rsidRDefault="00317A8C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Stručný komentář hodnotitele</w:t>
      </w:r>
    </w:p>
    <w:p w:rsidR="000F6E23" w:rsidRDefault="00317A8C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Autorka předkládá k hodnocení své kvalifikační práce dvě videa s tématem “herního konceptu”. Jedná se o relativně funkční a zábavný trailer ke hře a výtvarně příjemnou ukázku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gameplaye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 xml:space="preserve"> doplněnou o ukázky animací postav. U videí nemám (kromě toho, že se vypravěčův hlas ztrácí) z technického a výtvarného hlediska větší připomínky. </w:t>
      </w:r>
    </w:p>
    <w:p w:rsidR="000F6E23" w:rsidRDefault="00317A8C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Z pohledu “konceptu” hry v širším slova smyslu se autorka dostala k základní příběhové premise a vizuální definici hlavního hrdiny, několika NPC a dvou herních scén (domov ve videoukázce a bažina na návrhu v příloze průvodní zprávy).  </w:t>
      </w:r>
    </w:p>
    <w:p w:rsidR="000F6E23" w:rsidRDefault="00317A8C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Hodnocení konceptu hry z hlediska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gamedesignu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 xml:space="preserve"> je v tomto případě velmi obtížné, neboť </w:t>
      </w:r>
      <w:r>
        <w:rPr>
          <w:rFonts w:ascii="Garamond" w:eastAsia="Garamond" w:hAnsi="Garamond" w:cs="Garamond"/>
          <w:i/>
          <w:sz w:val="24"/>
          <w:szCs w:val="24"/>
        </w:rPr>
        <w:br/>
        <w:t xml:space="preserve">z předložených dat (jak videa, tak text) není, krom skutečnosti, že se hra zdá být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side-scrolling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adventurou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 xml:space="preserve">, </w:t>
      </w:r>
      <w:r>
        <w:rPr>
          <w:rFonts w:ascii="Garamond" w:eastAsia="Garamond" w:hAnsi="Garamond" w:cs="Garamond"/>
          <w:i/>
          <w:sz w:val="24"/>
          <w:szCs w:val="24"/>
        </w:rPr>
        <w:lastRenderedPageBreak/>
        <w:t xml:space="preserve">dost dobře možné rozklíčovat jiné než zcela základní herní mechaniky, směr dalšího rozvoje zápletky, ani další možná herní prostředí. Nedozvíme se, jak vypadá úspěšné řešení herního úkolu.  Neexistují informace o odhadované délce hry ani jednotlivých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levelů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 xml:space="preserve">. Nevím, zda se jednotlivé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levely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 xml:space="preserve"> mají skládat z jedné nebo více scén. Příloha průvodní zprávy </w:t>
      </w:r>
      <w:proofErr w:type="gramStart"/>
      <w:r>
        <w:rPr>
          <w:rFonts w:ascii="Garamond" w:eastAsia="Garamond" w:hAnsi="Garamond" w:cs="Garamond"/>
          <w:i/>
          <w:sz w:val="24"/>
          <w:szCs w:val="24"/>
        </w:rPr>
        <w:t>č.1 na</w:t>
      </w:r>
      <w:proofErr w:type="gramEnd"/>
      <w:r>
        <w:rPr>
          <w:rFonts w:ascii="Garamond" w:eastAsia="Garamond" w:hAnsi="Garamond" w:cs="Garamond"/>
          <w:i/>
          <w:sz w:val="24"/>
          <w:szCs w:val="24"/>
        </w:rPr>
        <w:t xml:space="preserve"> straně 14 není “Herní mechanikou”, nýbrž vizuální nástroj sloužící k reprezentaci herního prostředí, tzv. “Strom rozhodnutí”. Navíc je v příloze průvodní zprávy BP tento strom bohužel zcela nečitelný. Není tedy jasné, zda strom představuje řešení úkolu v rámci jedné scény, řešení jednoho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levelu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 xml:space="preserve"> nebo dokonce celé hry. </w:t>
      </w:r>
    </w:p>
    <w:p w:rsidR="000F6E23" w:rsidRDefault="00317A8C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Taktéž není možné zjistit, zda demo hry existuje v nějakém funkčním/spustitelném a hratelném/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bulidu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 xml:space="preserve">. Zda existuje alespoň návrh uživatelského rozhraní. Postrádám ukázku úvodní obrazovky nebo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splashscreenu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 xml:space="preserve">. I když je možné, že všechny výše zmíněné položky nebyly součástí zadání nebo požadavků vedoucího práce.  </w:t>
      </w:r>
    </w:p>
    <w:p w:rsidR="000F6E23" w:rsidRDefault="00317A8C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Poněkud zvláštní je skutečnost, že autorka napsala průvodní zprávu ve třetí osobě. </w:t>
      </w:r>
    </w:p>
    <w:p w:rsidR="000F6E23" w:rsidRDefault="00317A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Vyjádření o plagiátorství</w:t>
      </w:r>
    </w:p>
    <w:p w:rsidR="000F6E23" w:rsidRDefault="00317A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V současné době mi nejsou známy důvody, kvůli kterým bych dílo považoval za plagiát. </w:t>
      </w:r>
    </w:p>
    <w:p w:rsidR="000F6E23" w:rsidRDefault="00317A8C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4. Navrhovaná známka a případný komentář</w:t>
      </w:r>
    </w:p>
    <w:p w:rsidR="000F6E23" w:rsidRDefault="00317A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Nejsem si jist, zda je předmětem hodnocení kvalifikační práce pouze trailer a videoukázka s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gameplayem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 xml:space="preserve"> (obojí jakožto “koncept” </w:t>
      </w:r>
      <w:r>
        <w:rPr>
          <w:rFonts w:ascii="Garamond" w:eastAsia="Garamond" w:hAnsi="Garamond" w:cs="Garamond"/>
          <w:i/>
          <w:sz w:val="24"/>
          <w:szCs w:val="24"/>
          <w:u w:val="single"/>
        </w:rPr>
        <w:t xml:space="preserve">výtvarné </w:t>
      </w:r>
      <w:r>
        <w:rPr>
          <w:rFonts w:ascii="Garamond" w:eastAsia="Garamond" w:hAnsi="Garamond" w:cs="Garamond"/>
          <w:i/>
          <w:sz w:val="24"/>
          <w:szCs w:val="24"/>
        </w:rPr>
        <w:t xml:space="preserve">a </w:t>
      </w:r>
      <w:r>
        <w:rPr>
          <w:rFonts w:ascii="Garamond" w:eastAsia="Garamond" w:hAnsi="Garamond" w:cs="Garamond"/>
          <w:i/>
          <w:sz w:val="24"/>
          <w:szCs w:val="24"/>
          <w:u w:val="single"/>
        </w:rPr>
        <w:t xml:space="preserve">animační </w:t>
      </w:r>
      <w:r>
        <w:rPr>
          <w:rFonts w:ascii="Garamond" w:eastAsia="Garamond" w:hAnsi="Garamond" w:cs="Garamond"/>
          <w:i/>
          <w:sz w:val="24"/>
          <w:szCs w:val="24"/>
        </w:rPr>
        <w:t xml:space="preserve">stránky hry obhajitelný), nebo zda má být součástí hodnocení celková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gamedesignová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 xml:space="preserve"> koncepce. Zásady pro vypracování v zadání této BP hovoří nejasným způsobem: Cituji: “... práce může fungovat jako koncept, který lze prodat společnostem zabývajícím se počítačovými hrami.” a zároveň “Práce bude odevzdána formou prezentace a animovaného traileru.” Téma práce je k většímu zmatení definováno jako “Koncept interaktivní narace”. </w:t>
      </w:r>
    </w:p>
    <w:p w:rsidR="000F6E23" w:rsidRDefault="00317A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Souvislosti mezi jednotlivými částmi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videoprezentace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 xml:space="preserve"> a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gamedesignovým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 xml:space="preserve"> konceptem hry nejsou jasně definovány. Domnívám se, že pokud by byl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gamedesignový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 xml:space="preserve"> koncept součástí hodnocení, pak by práci chyběla pevnější struktura.  </w:t>
      </w:r>
    </w:p>
    <w:p w:rsidR="000F6E23" w:rsidRDefault="00317A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Na základě nedostatku informací k předmětu hodnocení si dovolím předloženou práci nehodnotit navrhovaným stupněm a výsledné hodnocení ponechat na komisi při samotné obhajobě BP. Předpokládám, že během obhajoby se celá řada otázek vyjasní a práce tím pádem bude moci být úspěšně obhájena. </w:t>
      </w:r>
    </w:p>
    <w:p w:rsidR="000F6E23" w:rsidRDefault="000F6E23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0F6E23" w:rsidRDefault="00317A8C" w:rsidP="00DF5B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z w:val="24"/>
          <w:szCs w:val="24"/>
        </w:rPr>
        <w:t>Datum: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>20/05/2023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 xml:space="preserve">Podpis: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MgA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. Ing. Václav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Šlajch</w:t>
      </w:r>
      <w:bookmarkStart w:id="1" w:name="_GoBack"/>
      <w:bookmarkEnd w:id="1"/>
      <w:proofErr w:type="spellEnd"/>
    </w:p>
    <w:p w:rsidR="000F6E23" w:rsidRDefault="000F6E23"/>
    <w:sectPr w:rsidR="000F6E2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604DF"/>
    <w:multiLevelType w:val="multilevel"/>
    <w:tmpl w:val="2AF0B0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23"/>
    <w:rsid w:val="000F6E23"/>
    <w:rsid w:val="00317A8C"/>
    <w:rsid w:val="00D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9EB64-C8A2-4B76-8034-AB55DA09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3E53"/>
    <w:rPr>
      <w:rFonts w:cs="Times New Roman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D33E53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D33E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33E53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q+Q8uMk2grGmGPziP4iPWEpJ4w==">CgMxLjAyCGguZ2pkZ3hzOAByITE0YjBfUDI0Zjd5cFFjajJMYWFORTkwdFI5SU5KelRORg==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Hellmayerová</dc:creator>
  <cp:lastModifiedBy>Eva Hellmayerová</cp:lastModifiedBy>
  <cp:revision>3</cp:revision>
  <dcterms:created xsi:type="dcterms:W3CDTF">2023-05-22T12:29:00Z</dcterms:created>
  <dcterms:modified xsi:type="dcterms:W3CDTF">2023-05-22T12:30:00Z</dcterms:modified>
</cp:coreProperties>
</file>