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9D068F23C1B048A89CE502053F5BB15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44217D3527734DC9932018E69282F9E8"/>
          </w:placeholder>
        </w:sdtPr>
        <w:sdtEndPr>
          <w:rPr>
            <w:rStyle w:val="Standardnpsmoodstavce"/>
            <w:b w:val="0"/>
          </w:rPr>
        </w:sdtEndPr>
        <w:sdtContent>
          <w:r w:rsidR="00FA3326">
            <w:rPr>
              <w:rStyle w:val="Styl17"/>
            </w:rPr>
            <w:t>Václav Hádek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451D57FB4D504DC8BA841F7DF4376716"/>
          </w:placeholder>
        </w:sdtPr>
        <w:sdtEndPr/>
        <w:sdtContent>
          <w:r w:rsidR="00FA3326" w:rsidRPr="00FA3326">
            <w:t>Separatismus v Bosně a Hercegovině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C37DC2C876C40758FD631D5F3BACD72"/>
          </w:placeholder>
        </w:sdtPr>
        <w:sdtEndPr>
          <w:rPr>
            <w:rStyle w:val="Standardnpsmoodstavce"/>
            <w:i w:val="0"/>
          </w:rPr>
        </w:sdtEndPr>
        <w:sdtContent>
          <w:r w:rsidR="00FA3326">
            <w:rPr>
              <w:rStyle w:val="Styl21"/>
            </w:rPr>
            <w:t xml:space="preserve">Dr. David </w:t>
          </w:r>
          <w:proofErr w:type="spellStart"/>
          <w:r w:rsidR="00FA3326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9F45D77914C34A59BCBAC2F68CB9CB7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AB696A4289DD466BB4928DA104918F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6B642464CE064D6789ECA7228823E9D4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D430C5E433B498CAFF17F9AD82509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5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27A1B8ACC1149C8B8F719C99D723B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DF54A78DD164DA9B1F900374923106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7"/>
            </w:rPr>
            <w:t>s výhradami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9895E260DFB94FA2810C19EA91FC465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D35B3D523402430DBF0BF40300A6AAF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C4FEFC434B94E1D8E6119F836C13DC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1C3502C1B4294687B5912D173FE688C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3188CE6749084022855C027837F3C028"/>
        </w:placeholder>
      </w:sdtPr>
      <w:sdtEndPr/>
      <w:sdtContent>
        <w:p w:rsidR="00156D3B" w:rsidRPr="00875506" w:rsidRDefault="00776215" w:rsidP="00776215">
          <w:r w:rsidRPr="00776215">
            <w:t xml:space="preserve">Cíl práce byl naplněn pouze částečně, a to z toho důvodu, že se autor skutečně analyticky věnuje separatistickým tendencím Republiky srbské v rámci Bosny a Hercegoviny velmi okrajově, a to až v nepříliš rozsáhlé kapitole 5.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6156105053E4C7F9CD1F52A8484C6F5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A262560F4054E3FACAC6618CA2DFA4A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2D2D9B4A1B24359840E564F1AE1582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02D918FF1DE487B87C80426A19D383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0AE4C6949994E0184F5FB1AD85B49B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7621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C759134BB5C24F20BD76D3DD06FC242A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F60D46572E8B486D8A5763DCAEF436FE"/>
        </w:placeholder>
      </w:sdtPr>
      <w:sdtEndPr/>
      <w:sdtContent>
        <w:p w:rsidR="00156D3B" w:rsidRPr="00875506" w:rsidRDefault="00776215" w:rsidP="006C7138">
          <w:r w:rsidRPr="00776215">
            <w:t xml:space="preserve">Předložený text představuje průměrně kvalitní bakalářskou práci. Autor jednoznačně prokázal, že si během studia osvojil adekvátní kompetence a rovněž, že se dobře zorientoval ve složité problematice </w:t>
          </w:r>
          <w:proofErr w:type="spellStart"/>
          <w:r w:rsidRPr="00776215">
            <w:t>etno</w:t>
          </w:r>
          <w:proofErr w:type="spellEnd"/>
          <w:r w:rsidRPr="00776215">
            <w:t xml:space="preserve">-politického prostředí bývalé Jugoslávie. Problémem textu je fakt, že se autor dominantně věnuje historii vztahů a soužití jednotlivých etnických skupiny v Bosně a </w:t>
          </w:r>
          <w:r w:rsidRPr="00776215">
            <w:lastRenderedPageBreak/>
            <w:t>Hercegovině a tématu, které odpovídá názvu i cíli práce, se věnuje neadekvátně okrajově až v poslední kapitole 5.</w:t>
          </w:r>
          <w:r w:rsidR="00F60E27">
            <w:t xml:space="preserve"> V případe vydařené obhajoby se přikláním k lepší známce z navrženého intervalu.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DEDF7687FAF481F9A74C09DEDE911FE"/>
        </w:placeholder>
      </w:sdtPr>
      <w:sdtEndPr/>
      <w:sdtContent>
        <w:p w:rsidR="00776215" w:rsidRDefault="00776215" w:rsidP="006C7138">
          <w:r>
            <w:t xml:space="preserve">Během obhajoby by autor mohl zhodnotit </w:t>
          </w:r>
          <w:proofErr w:type="spellStart"/>
          <w:r>
            <w:t>soušasný</w:t>
          </w:r>
          <w:proofErr w:type="spellEnd"/>
          <w:r>
            <w:t xml:space="preserve"> stav funkčnosti federální struktury Bosny a Hercegoviny. </w:t>
          </w:r>
        </w:p>
        <w:p w:rsidR="006C7138" w:rsidRPr="00875506" w:rsidRDefault="00776215" w:rsidP="006C7138">
          <w:r>
            <w:t xml:space="preserve">Je podle autora </w:t>
          </w:r>
          <w:r w:rsidR="00F60E27">
            <w:t xml:space="preserve">možné (a jak pravděpodobné), že časem dojde v Republice Srbské ke zmírnění nacionalistické rétoriky, např. po odchodu M. </w:t>
          </w:r>
          <w:proofErr w:type="spellStart"/>
          <w:r w:rsidR="00F60E27">
            <w:t>Dodika</w:t>
          </w:r>
          <w:proofErr w:type="spellEnd"/>
          <w:r w:rsidR="00F60E27">
            <w:t xml:space="preserve"> z funkce prezidenta?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91757F575DAA42FC8BE084A58E9E9A74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776215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23118CFD6ED44EB4B65FDA1C2C142C4D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F60E27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94" w:rsidRDefault="008A0694" w:rsidP="0090541B">
      <w:pPr>
        <w:spacing w:after="0" w:line="240" w:lineRule="auto"/>
      </w:pPr>
      <w:r>
        <w:separator/>
      </w:r>
    </w:p>
  </w:endnote>
  <w:endnote w:type="continuationSeparator" w:id="0">
    <w:p w:rsidR="008A0694" w:rsidRDefault="008A0694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94" w:rsidRDefault="008A0694" w:rsidP="0090541B">
      <w:pPr>
        <w:spacing w:after="0" w:line="240" w:lineRule="auto"/>
      </w:pPr>
      <w:r>
        <w:separator/>
      </w:r>
    </w:p>
  </w:footnote>
  <w:footnote w:type="continuationSeparator" w:id="0">
    <w:p w:rsidR="008A0694" w:rsidRDefault="008A0694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6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76215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A0694"/>
    <w:rsid w:val="0090541B"/>
    <w:rsid w:val="0094330B"/>
    <w:rsid w:val="009B3558"/>
    <w:rsid w:val="00A36B4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60E27"/>
    <w:rsid w:val="00F8692F"/>
    <w:rsid w:val="00FA3326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38545645-596D-4352-A297-B37198E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68F23C1B048A89CE502053F5B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4AA3-03F0-4D00-8924-D0F7F41AC990}"/>
      </w:docPartPr>
      <w:docPartBody>
        <w:p w:rsidR="00000000" w:rsidRDefault="00624ADC">
          <w:pPr>
            <w:pStyle w:val="9D068F23C1B048A89CE502053F5BB15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44217D3527734DC9932018E69282F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AA8A2-C376-4CE3-B402-C1E7EA0CD726}"/>
      </w:docPartPr>
      <w:docPartBody>
        <w:p w:rsidR="00000000" w:rsidRDefault="00624ADC">
          <w:pPr>
            <w:pStyle w:val="44217D3527734DC9932018E69282F9E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51D57FB4D504DC8BA841F7DF4376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5B343-1607-4BA4-97DE-061B08BE489E}"/>
      </w:docPartPr>
      <w:docPartBody>
        <w:p w:rsidR="00000000" w:rsidRDefault="00624ADC">
          <w:pPr>
            <w:pStyle w:val="451D57FB4D504DC8BA841F7DF437671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C37DC2C876C40758FD631D5F3BAC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024D2-83F6-432B-92FE-5BE56065B72B}"/>
      </w:docPartPr>
      <w:docPartBody>
        <w:p w:rsidR="00000000" w:rsidRDefault="00624ADC">
          <w:pPr>
            <w:pStyle w:val="0C37DC2C876C40758FD631D5F3BACD7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F45D77914C34A59BCBAC2F68CB9C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79FD8-9826-4535-8B74-09096B410115}"/>
      </w:docPartPr>
      <w:docPartBody>
        <w:p w:rsidR="00000000" w:rsidRDefault="00624ADC">
          <w:pPr>
            <w:pStyle w:val="9F45D77914C34A59BCBAC2F68CB9CB7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B696A4289DD466BB4928DA104918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85A48-D157-4878-8785-6529FB2309CA}"/>
      </w:docPartPr>
      <w:docPartBody>
        <w:p w:rsidR="00000000" w:rsidRDefault="00624ADC">
          <w:pPr>
            <w:pStyle w:val="AB696A4289DD466BB4928DA104918F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B642464CE064D6789ECA7228823E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E73FD-D514-42E2-BF96-6FF5AE7687E2}"/>
      </w:docPartPr>
      <w:docPartBody>
        <w:p w:rsidR="00000000" w:rsidRDefault="00624ADC">
          <w:pPr>
            <w:pStyle w:val="6B642464CE064D6789ECA7228823E9D4"/>
          </w:pPr>
          <w:r w:rsidRPr="00D96991">
            <w:t>…</w:t>
          </w:r>
        </w:p>
      </w:docPartBody>
    </w:docPart>
    <w:docPart>
      <w:docPartPr>
        <w:name w:val="DD430C5E433B498CAFF17F9AD8250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EBBA0-13BE-4A2C-8A91-4003BB4A3A65}"/>
      </w:docPartPr>
      <w:docPartBody>
        <w:p w:rsidR="00000000" w:rsidRDefault="00624ADC">
          <w:pPr>
            <w:pStyle w:val="DD430C5E433B498CAFF17F9AD82509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7A1B8ACC1149C8B8F719C99D723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D3A0E-517A-41BE-99C0-32F0CFF7E208}"/>
      </w:docPartPr>
      <w:docPartBody>
        <w:p w:rsidR="00000000" w:rsidRDefault="00624ADC">
          <w:pPr>
            <w:pStyle w:val="027A1B8ACC1149C8B8F719C99D723B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DF54A78DD164DA9B1F9003749231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08F49-B732-4771-9691-2A5ECD862E3B}"/>
      </w:docPartPr>
      <w:docPartBody>
        <w:p w:rsidR="00000000" w:rsidRDefault="00624ADC">
          <w:pPr>
            <w:pStyle w:val="0DF54A78DD164DA9B1F900374923106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895E260DFB94FA2810C19EA91FC4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DE866-B94F-4ED4-AFC5-03B244B3F001}"/>
      </w:docPartPr>
      <w:docPartBody>
        <w:p w:rsidR="00000000" w:rsidRDefault="00624ADC">
          <w:pPr>
            <w:pStyle w:val="9895E260DFB94FA2810C19EA91FC465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35B3D523402430DBF0BF40300A6A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A2490-B4DA-414B-B4DC-94D8F54E08F2}"/>
      </w:docPartPr>
      <w:docPartBody>
        <w:p w:rsidR="00000000" w:rsidRDefault="00624ADC">
          <w:pPr>
            <w:pStyle w:val="D35B3D523402430DBF0BF40300A6AAF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C4FEFC434B94E1D8E6119F836C13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9C329-DD96-47D5-9CF9-34B2195D77CF}"/>
      </w:docPartPr>
      <w:docPartBody>
        <w:p w:rsidR="00000000" w:rsidRDefault="00624ADC">
          <w:pPr>
            <w:pStyle w:val="4C4FEFC434B94E1D8E6119F836C13DC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3502C1B4294687B5912D173FE68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36D10-78EC-4F2A-84B1-1BF0A064B926}"/>
      </w:docPartPr>
      <w:docPartBody>
        <w:p w:rsidR="00000000" w:rsidRDefault="00624ADC">
          <w:pPr>
            <w:pStyle w:val="1C3502C1B4294687B5912D173FE688C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188CE6749084022855C027837F3C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A4B8A-1284-4607-821F-89CB56701A0F}"/>
      </w:docPartPr>
      <w:docPartBody>
        <w:p w:rsidR="00000000" w:rsidRDefault="00624ADC">
          <w:pPr>
            <w:pStyle w:val="3188CE6749084022855C027837F3C02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6156105053E4C7F9CD1F52A8484C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07E10-F859-4D31-99FA-E2FCB1F1CFE6}"/>
      </w:docPartPr>
      <w:docPartBody>
        <w:p w:rsidR="00000000" w:rsidRDefault="00624ADC">
          <w:pPr>
            <w:pStyle w:val="26156105053E4C7F9CD1F52A8484C6F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A262560F4054E3FACAC6618CA2DF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02F88-7DEB-42DE-8081-C6A686521AEE}"/>
      </w:docPartPr>
      <w:docPartBody>
        <w:p w:rsidR="00000000" w:rsidRDefault="00624ADC">
          <w:pPr>
            <w:pStyle w:val="6A262560F4054E3FACAC6618CA2DFA4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D2D9B4A1B24359840E564F1AE15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B8CFF-337F-4AF7-A40A-31DF16AE9FD6}"/>
      </w:docPartPr>
      <w:docPartBody>
        <w:p w:rsidR="00000000" w:rsidRDefault="00624ADC">
          <w:pPr>
            <w:pStyle w:val="62D2D9B4A1B24359840E564F1AE1582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2D918FF1DE487B87C80426A19D3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4D2E9-EF48-4C06-B7B9-9DD6D141468C}"/>
      </w:docPartPr>
      <w:docPartBody>
        <w:p w:rsidR="00000000" w:rsidRDefault="00624ADC">
          <w:pPr>
            <w:pStyle w:val="302D918FF1DE487B87C80426A19D383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0AE4C6949994E0184F5FB1AD85B4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34FB4-FA48-4BCC-96FD-E5C792D308C0}"/>
      </w:docPartPr>
      <w:docPartBody>
        <w:p w:rsidR="00000000" w:rsidRDefault="00624ADC">
          <w:pPr>
            <w:pStyle w:val="B0AE4C6949994E0184F5FB1AD85B49B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759134BB5C24F20BD76D3DD06FC2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0100-E08F-46FF-8964-CDC60B6BC5C9}"/>
      </w:docPartPr>
      <w:docPartBody>
        <w:p w:rsidR="00000000" w:rsidRDefault="00624ADC">
          <w:pPr>
            <w:pStyle w:val="C759134BB5C24F20BD76D3DD06FC242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60D46572E8B486D8A5763DCAEF43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FDD7C-6A3A-4570-8A80-FBFAF8F73E98}"/>
      </w:docPartPr>
      <w:docPartBody>
        <w:p w:rsidR="00000000" w:rsidRDefault="00624ADC">
          <w:pPr>
            <w:pStyle w:val="F60D46572E8B486D8A5763DCAEF436FE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DEDF7687FAF481F9A74C09DEDE91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09E06-1D8B-4E21-A742-9F1F16D61697}"/>
      </w:docPartPr>
      <w:docPartBody>
        <w:p w:rsidR="00000000" w:rsidRDefault="00624ADC">
          <w:pPr>
            <w:pStyle w:val="DDEDF7687FAF481F9A74C09DEDE911F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1757F575DAA42FC8BE084A58E9E9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A5AD0-ABDD-4335-A7A0-B32835A6AB2D}"/>
      </w:docPartPr>
      <w:docPartBody>
        <w:p w:rsidR="00000000" w:rsidRDefault="00624ADC">
          <w:pPr>
            <w:pStyle w:val="91757F575DAA42FC8BE084A58E9E9A7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3118CFD6ED44EB4B65FDA1C2C142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F59D7-1686-4CBC-8227-E10E90858FD3}"/>
      </w:docPartPr>
      <w:docPartBody>
        <w:p w:rsidR="00000000" w:rsidRDefault="00624ADC">
          <w:pPr>
            <w:pStyle w:val="23118CFD6ED44EB4B65FDA1C2C142C4D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DC"/>
    <w:rsid w:val="006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D068F23C1B048A89CE502053F5BB159">
    <w:name w:val="9D068F23C1B048A89CE502053F5BB159"/>
  </w:style>
  <w:style w:type="paragraph" w:customStyle="1" w:styleId="44217D3527734DC9932018E69282F9E8">
    <w:name w:val="44217D3527734DC9932018E69282F9E8"/>
  </w:style>
  <w:style w:type="paragraph" w:customStyle="1" w:styleId="451D57FB4D504DC8BA841F7DF4376716">
    <w:name w:val="451D57FB4D504DC8BA841F7DF4376716"/>
  </w:style>
  <w:style w:type="paragraph" w:customStyle="1" w:styleId="0C37DC2C876C40758FD631D5F3BACD72">
    <w:name w:val="0C37DC2C876C40758FD631D5F3BACD72"/>
  </w:style>
  <w:style w:type="paragraph" w:customStyle="1" w:styleId="9F45D77914C34A59BCBAC2F68CB9CB72">
    <w:name w:val="9F45D77914C34A59BCBAC2F68CB9CB72"/>
  </w:style>
  <w:style w:type="paragraph" w:customStyle="1" w:styleId="AB696A4289DD466BB4928DA104918F32">
    <w:name w:val="AB696A4289DD466BB4928DA104918F32"/>
  </w:style>
  <w:style w:type="paragraph" w:customStyle="1" w:styleId="6B642464CE064D6789ECA7228823E9D4">
    <w:name w:val="6B642464CE064D6789ECA7228823E9D4"/>
  </w:style>
  <w:style w:type="paragraph" w:customStyle="1" w:styleId="DD430C5E433B498CAFF17F9AD8250969">
    <w:name w:val="DD430C5E433B498CAFF17F9AD8250969"/>
  </w:style>
  <w:style w:type="paragraph" w:customStyle="1" w:styleId="027A1B8ACC1149C8B8F719C99D723BB4">
    <w:name w:val="027A1B8ACC1149C8B8F719C99D723BB4"/>
  </w:style>
  <w:style w:type="paragraph" w:customStyle="1" w:styleId="0DF54A78DD164DA9B1F900374923106C">
    <w:name w:val="0DF54A78DD164DA9B1F900374923106C"/>
  </w:style>
  <w:style w:type="paragraph" w:customStyle="1" w:styleId="9895E260DFB94FA2810C19EA91FC4659">
    <w:name w:val="9895E260DFB94FA2810C19EA91FC4659"/>
  </w:style>
  <w:style w:type="paragraph" w:customStyle="1" w:styleId="D35B3D523402430DBF0BF40300A6AAF0">
    <w:name w:val="D35B3D523402430DBF0BF40300A6AAF0"/>
  </w:style>
  <w:style w:type="paragraph" w:customStyle="1" w:styleId="4C4FEFC434B94E1D8E6119F836C13DCA">
    <w:name w:val="4C4FEFC434B94E1D8E6119F836C13DCA"/>
  </w:style>
  <w:style w:type="paragraph" w:customStyle="1" w:styleId="1C3502C1B4294687B5912D173FE688C0">
    <w:name w:val="1C3502C1B4294687B5912D173FE688C0"/>
  </w:style>
  <w:style w:type="paragraph" w:customStyle="1" w:styleId="3188CE6749084022855C027837F3C028">
    <w:name w:val="3188CE6749084022855C027837F3C028"/>
  </w:style>
  <w:style w:type="paragraph" w:customStyle="1" w:styleId="26156105053E4C7F9CD1F52A8484C6F5">
    <w:name w:val="26156105053E4C7F9CD1F52A8484C6F5"/>
  </w:style>
  <w:style w:type="paragraph" w:customStyle="1" w:styleId="6A262560F4054E3FACAC6618CA2DFA4A">
    <w:name w:val="6A262560F4054E3FACAC6618CA2DFA4A"/>
  </w:style>
  <w:style w:type="paragraph" w:customStyle="1" w:styleId="62D2D9B4A1B24359840E564F1AE15822">
    <w:name w:val="62D2D9B4A1B24359840E564F1AE15822"/>
  </w:style>
  <w:style w:type="paragraph" w:customStyle="1" w:styleId="302D918FF1DE487B87C80426A19D3836">
    <w:name w:val="302D918FF1DE487B87C80426A19D3836"/>
  </w:style>
  <w:style w:type="paragraph" w:customStyle="1" w:styleId="B0AE4C6949994E0184F5FB1AD85B49BC">
    <w:name w:val="B0AE4C6949994E0184F5FB1AD85B49BC"/>
  </w:style>
  <w:style w:type="paragraph" w:customStyle="1" w:styleId="C759134BB5C24F20BD76D3DD06FC242A">
    <w:name w:val="C759134BB5C24F20BD76D3DD06FC242A"/>
  </w:style>
  <w:style w:type="paragraph" w:customStyle="1" w:styleId="F60D46572E8B486D8A5763DCAEF436FE">
    <w:name w:val="F60D46572E8B486D8A5763DCAEF436FE"/>
  </w:style>
  <w:style w:type="paragraph" w:customStyle="1" w:styleId="DDEDF7687FAF481F9A74C09DEDE911FE">
    <w:name w:val="DDEDF7687FAF481F9A74C09DEDE911FE"/>
  </w:style>
  <w:style w:type="paragraph" w:customStyle="1" w:styleId="91757F575DAA42FC8BE084A58E9E9A74">
    <w:name w:val="91757F575DAA42FC8BE084A58E9E9A74"/>
  </w:style>
  <w:style w:type="paragraph" w:customStyle="1" w:styleId="23118CFD6ED44EB4B65FDA1C2C142C4D">
    <w:name w:val="23118CFD6ED44EB4B65FDA1C2C14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9889-652A-4E83-A705-5E00387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2024(4)</Template>
  <TotalTime>15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2024-05-03T10:47:00Z</dcterms:created>
  <dcterms:modified xsi:type="dcterms:W3CDTF">2024-05-03T11:10:00Z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