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F785" w14:textId="77777777" w:rsidR="00903BF0" w:rsidRPr="007F5874" w:rsidRDefault="00903BF0" w:rsidP="00C01494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7F5874">
        <w:rPr>
          <w:b/>
          <w:sz w:val="28"/>
          <w:szCs w:val="28"/>
        </w:rPr>
        <w:t>Západočeská univerzita v Plzni</w:t>
      </w:r>
    </w:p>
    <w:p w14:paraId="5EF464F5" w14:textId="77777777" w:rsidR="00903BF0" w:rsidRPr="007F5874" w:rsidRDefault="00903BF0" w:rsidP="00C01494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60D1FB52" w14:textId="77777777" w:rsidR="00903BF0" w:rsidRPr="007F5874" w:rsidRDefault="00903BF0" w:rsidP="00C01494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72A35D57" w14:textId="77777777" w:rsidR="00903BF0" w:rsidRPr="007F5874" w:rsidRDefault="00903BF0" w:rsidP="00C01494">
      <w:pPr>
        <w:pStyle w:val="Default"/>
        <w:jc w:val="center"/>
      </w:pPr>
      <w:r w:rsidRPr="007F5874">
        <w:t>Studijní program Právo a právní věda</w:t>
      </w:r>
    </w:p>
    <w:p w14:paraId="0040C9AC" w14:textId="4120DCE5" w:rsidR="00903BF0" w:rsidRPr="007F5874" w:rsidRDefault="00903BF0" w:rsidP="00C01494">
      <w:pPr>
        <w:pStyle w:val="Default"/>
        <w:jc w:val="center"/>
      </w:pPr>
      <w:r w:rsidRPr="007F5874">
        <w:t xml:space="preserve">Studijní obor </w:t>
      </w:r>
      <w:r w:rsidR="0027006B">
        <w:t>Právo</w:t>
      </w:r>
    </w:p>
    <w:p w14:paraId="508570B9" w14:textId="77777777" w:rsidR="00903BF0" w:rsidRPr="007F5874" w:rsidRDefault="00903BF0" w:rsidP="00C01494">
      <w:pPr>
        <w:pStyle w:val="Default"/>
        <w:jc w:val="center"/>
      </w:pPr>
    </w:p>
    <w:p w14:paraId="2A424D9D" w14:textId="77777777" w:rsidR="00903BF0" w:rsidRPr="007F5874" w:rsidRDefault="00903BF0" w:rsidP="00C01494">
      <w:pPr>
        <w:pStyle w:val="Default"/>
        <w:jc w:val="center"/>
      </w:pPr>
    </w:p>
    <w:p w14:paraId="4CA8512F" w14:textId="4B664839" w:rsidR="00903BF0" w:rsidRDefault="00903BF0" w:rsidP="00C01494">
      <w:pPr>
        <w:pStyle w:val="Default"/>
        <w:jc w:val="center"/>
        <w:rPr>
          <w:b/>
        </w:rPr>
      </w:pPr>
      <w:r>
        <w:rPr>
          <w:b/>
        </w:rPr>
        <w:t xml:space="preserve">Posudek </w:t>
      </w:r>
      <w:r w:rsidR="00C274E3">
        <w:rPr>
          <w:b/>
        </w:rPr>
        <w:t>vedoucí</w:t>
      </w:r>
      <w:r w:rsidRPr="007F5874">
        <w:rPr>
          <w:b/>
        </w:rPr>
        <w:t xml:space="preserve"> k</w:t>
      </w:r>
      <w:r>
        <w:rPr>
          <w:b/>
        </w:rPr>
        <w:t> </w:t>
      </w:r>
      <w:r w:rsidR="0027006B">
        <w:rPr>
          <w:b/>
        </w:rPr>
        <w:t>diplomové</w:t>
      </w:r>
      <w:r>
        <w:rPr>
          <w:b/>
        </w:rPr>
        <w:t xml:space="preserve"> práci</w:t>
      </w:r>
    </w:p>
    <w:p w14:paraId="703F470C" w14:textId="77777777" w:rsidR="00903BF0" w:rsidRPr="007F5874" w:rsidRDefault="00903BF0" w:rsidP="00C01494">
      <w:pPr>
        <w:pStyle w:val="Default"/>
        <w:jc w:val="center"/>
        <w:rPr>
          <w:b/>
        </w:rPr>
      </w:pPr>
    </w:p>
    <w:p w14:paraId="4695826F" w14:textId="48F73565" w:rsidR="00903BF0" w:rsidRPr="008E0BC9" w:rsidRDefault="00903BF0" w:rsidP="00C01494">
      <w:pPr>
        <w:jc w:val="center"/>
        <w:rPr>
          <w:rFonts w:ascii="Garamond" w:hAnsi="Garamond"/>
          <w:b/>
          <w:bCs/>
          <w:sz w:val="28"/>
          <w:szCs w:val="28"/>
        </w:rPr>
      </w:pPr>
      <w:r w:rsidRPr="008E0BC9">
        <w:rPr>
          <w:rFonts w:ascii="Garamond" w:hAnsi="Garamond"/>
          <w:b/>
          <w:bCs/>
          <w:sz w:val="28"/>
          <w:szCs w:val="28"/>
        </w:rPr>
        <w:t>„</w:t>
      </w:r>
      <w:r w:rsidR="0027006B" w:rsidRPr="0027006B">
        <w:rPr>
          <w:rFonts w:ascii="Garamond" w:hAnsi="Garamond"/>
          <w:b/>
          <w:bCs/>
          <w:sz w:val="28"/>
          <w:szCs w:val="28"/>
        </w:rPr>
        <w:t>České předsednictví v Radě EU v letech 2009 a 2022</w:t>
      </w:r>
      <w:r w:rsidRPr="008E0BC9">
        <w:rPr>
          <w:rFonts w:ascii="Garamond" w:hAnsi="Garamond"/>
          <w:b/>
          <w:bCs/>
          <w:sz w:val="28"/>
          <w:szCs w:val="28"/>
        </w:rPr>
        <w:t>“</w:t>
      </w:r>
    </w:p>
    <w:p w14:paraId="70B9A587" w14:textId="77777777" w:rsidR="00903BF0" w:rsidRPr="008E0BC9" w:rsidRDefault="00903BF0" w:rsidP="00C01494">
      <w:pPr>
        <w:jc w:val="center"/>
        <w:rPr>
          <w:rFonts w:ascii="Garamond" w:hAnsi="Garamond"/>
          <w:sz w:val="28"/>
          <w:szCs w:val="28"/>
        </w:rPr>
      </w:pPr>
    </w:p>
    <w:p w14:paraId="1D1017A4" w14:textId="77777777" w:rsidR="00903BF0" w:rsidRPr="008E0BC9" w:rsidRDefault="00903BF0" w:rsidP="00C01494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</w:p>
    <w:p w14:paraId="0D67C220" w14:textId="77777777" w:rsidR="00903BF0" w:rsidRDefault="00903BF0" w:rsidP="00C01494">
      <w:pPr>
        <w:rPr>
          <w:rFonts w:ascii="Garamond" w:hAnsi="Garamond"/>
        </w:rPr>
      </w:pPr>
    </w:p>
    <w:p w14:paraId="608F0D68" w14:textId="0128B8DC" w:rsidR="00903BF0" w:rsidRPr="007F5874" w:rsidRDefault="000721E9" w:rsidP="00C01494">
      <w:pPr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Autor </w:t>
      </w:r>
      <w:r w:rsidR="00DF0404">
        <w:rPr>
          <w:rFonts w:ascii="Garamond" w:hAnsi="Garamond"/>
        </w:rPr>
        <w:t>diplomové</w:t>
      </w:r>
      <w:r>
        <w:rPr>
          <w:rFonts w:ascii="Garamond" w:hAnsi="Garamond"/>
        </w:rPr>
        <w:t xml:space="preserve"> práce</w:t>
      </w:r>
      <w:r w:rsidR="00903BF0" w:rsidRPr="008E0BC9">
        <w:rPr>
          <w:rFonts w:ascii="Garamond" w:hAnsi="Garamond"/>
        </w:rPr>
        <w:t>:</w:t>
      </w:r>
      <w:r w:rsidR="00903BF0" w:rsidRPr="008E0BC9">
        <w:rPr>
          <w:rFonts w:ascii="Garamond" w:hAnsi="Garamond"/>
        </w:rPr>
        <w:tab/>
      </w:r>
      <w:r w:rsidR="0027006B">
        <w:rPr>
          <w:rFonts w:ascii="Garamond" w:hAnsi="Garamond"/>
        </w:rPr>
        <w:t>Petr Vondrák</w:t>
      </w:r>
    </w:p>
    <w:p w14:paraId="4CEE6CA8" w14:textId="4D935932" w:rsidR="00903BF0" w:rsidRDefault="00C274E3" w:rsidP="00C01494">
      <w:pPr>
        <w:rPr>
          <w:rFonts w:ascii="Garamond" w:hAnsi="Garamond"/>
        </w:rPr>
      </w:pPr>
      <w:r>
        <w:rPr>
          <w:rFonts w:ascii="Garamond" w:hAnsi="Garamond"/>
        </w:rPr>
        <w:t>Vedoucí</w:t>
      </w:r>
      <w:r w:rsidR="00903BF0" w:rsidRPr="007F5874">
        <w:rPr>
          <w:rFonts w:ascii="Garamond" w:hAnsi="Garamond"/>
        </w:rPr>
        <w:t>:</w:t>
      </w:r>
      <w:r w:rsidR="00903BF0" w:rsidRPr="007F5874">
        <w:rPr>
          <w:rFonts w:ascii="Garamond" w:hAnsi="Garamond"/>
        </w:rPr>
        <w:tab/>
      </w:r>
      <w:r w:rsidR="000721E9">
        <w:rPr>
          <w:rFonts w:ascii="Garamond" w:hAnsi="Garamond"/>
        </w:rPr>
        <w:tab/>
      </w:r>
      <w:r w:rsidR="000721E9">
        <w:rPr>
          <w:rFonts w:ascii="Garamond" w:hAnsi="Garamond"/>
        </w:rPr>
        <w:tab/>
      </w:r>
      <w:r w:rsidR="00903BF0">
        <w:rPr>
          <w:rFonts w:ascii="Garamond" w:hAnsi="Garamond"/>
        </w:rPr>
        <w:t xml:space="preserve">doc. </w:t>
      </w:r>
      <w:r w:rsidR="00903BF0" w:rsidRPr="007F5874">
        <w:rPr>
          <w:rFonts w:ascii="Garamond" w:hAnsi="Garamond"/>
        </w:rPr>
        <w:t>JUDr. Monika Forejtová, Ph.D.</w:t>
      </w:r>
    </w:p>
    <w:p w14:paraId="4430D9E6" w14:textId="77777777" w:rsidR="00012C12" w:rsidRPr="007F5874" w:rsidRDefault="00012C12" w:rsidP="00C01494">
      <w:pPr>
        <w:rPr>
          <w:rFonts w:ascii="Garamond" w:hAnsi="Garamond"/>
        </w:rPr>
      </w:pPr>
    </w:p>
    <w:p w14:paraId="71CB500E" w14:textId="77777777" w:rsidR="00903BF0" w:rsidRPr="007F5874" w:rsidRDefault="00903BF0" w:rsidP="00C01494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4E947DDF" w14:textId="21CF28FF" w:rsidR="00903BF0" w:rsidRPr="00B2597C" w:rsidRDefault="00903BF0" w:rsidP="00C01494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B2597C">
        <w:rPr>
          <w:rFonts w:ascii="Garamond" w:hAnsi="Garamond"/>
          <w:b/>
          <w:u w:val="single"/>
        </w:rPr>
        <w:t>Téma práce</w:t>
      </w:r>
    </w:p>
    <w:p w14:paraId="1B1F484A" w14:textId="2A7434DB" w:rsidR="000C08B4" w:rsidRDefault="00D874A0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Diplomant</w:t>
      </w:r>
      <w:r w:rsidR="00C274E3">
        <w:rPr>
          <w:rFonts w:ascii="Garamond" w:hAnsi="Garamond"/>
        </w:rPr>
        <w:t xml:space="preserve"> si jako téma své práce zvolil „</w:t>
      </w:r>
      <w:r w:rsidR="0027006B" w:rsidRPr="0027006B">
        <w:rPr>
          <w:rFonts w:ascii="Garamond" w:hAnsi="Garamond"/>
        </w:rPr>
        <w:t>České předsednictví v Radě EU v letech 2009 a 2022</w:t>
      </w:r>
      <w:r w:rsidR="00C274E3">
        <w:rPr>
          <w:rFonts w:ascii="Garamond" w:hAnsi="Garamond"/>
        </w:rPr>
        <w:t>“</w:t>
      </w:r>
      <w:r w:rsidR="006852F7">
        <w:rPr>
          <w:rFonts w:ascii="Garamond" w:hAnsi="Garamond"/>
        </w:rPr>
        <w:t>.</w:t>
      </w:r>
      <w:r w:rsidR="00C274E3">
        <w:rPr>
          <w:rFonts w:ascii="Garamond" w:hAnsi="Garamond"/>
        </w:rPr>
        <w:t xml:space="preserve"> </w:t>
      </w:r>
      <w:r w:rsidR="00314A94">
        <w:rPr>
          <w:rFonts w:ascii="Garamond" w:hAnsi="Garamond"/>
        </w:rPr>
        <w:t>Vedoucí</w:t>
      </w:r>
      <w:r w:rsidR="00C274E3">
        <w:rPr>
          <w:rFonts w:ascii="Garamond" w:hAnsi="Garamond"/>
        </w:rPr>
        <w:t xml:space="preserve"> dané téma hodnotí jako vhodně zvolené</w:t>
      </w:r>
      <w:r w:rsidR="006C3994">
        <w:rPr>
          <w:rFonts w:ascii="Garamond" w:hAnsi="Garamond"/>
        </w:rPr>
        <w:t>, funkční, studentky velmi zajímavé, neboť se jedná o téma strukturované, faktograficky bohaté, ovšem současně vyžadující přesnou orientaci ve zdrojích, neboť knižní odborné literatury je v této oblasti pomálu.</w:t>
      </w:r>
    </w:p>
    <w:p w14:paraId="6DAE847A" w14:textId="77777777" w:rsidR="00903BF0" w:rsidRPr="007F5874" w:rsidRDefault="00903BF0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B1D4164" w14:textId="77777777" w:rsidR="00903BF0" w:rsidRPr="007F5874" w:rsidRDefault="00903BF0" w:rsidP="00C01494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3B52E2FA" w14:textId="44FFD00F" w:rsidR="00903BF0" w:rsidRPr="00B2597C" w:rsidRDefault="00903BF0" w:rsidP="00C01494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B2597C">
        <w:rPr>
          <w:rFonts w:ascii="Garamond" w:hAnsi="Garamond"/>
          <w:b/>
          <w:u w:val="single"/>
        </w:rPr>
        <w:t xml:space="preserve">Obsah </w:t>
      </w:r>
      <w:r w:rsidR="0073276A" w:rsidRPr="00B2597C">
        <w:rPr>
          <w:rFonts w:ascii="Garamond" w:hAnsi="Garamond"/>
          <w:b/>
          <w:u w:val="single"/>
        </w:rPr>
        <w:t>diplomové práce</w:t>
      </w:r>
    </w:p>
    <w:p w14:paraId="75DA7765" w14:textId="05C0EA11" w:rsidR="00903BF0" w:rsidRDefault="006852F7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C7142">
        <w:rPr>
          <w:rFonts w:ascii="Garamond" w:hAnsi="Garamond"/>
        </w:rPr>
        <w:t xml:space="preserve">Autor </w:t>
      </w:r>
      <w:r w:rsidR="0073276A">
        <w:rPr>
          <w:rFonts w:ascii="Garamond" w:hAnsi="Garamond"/>
        </w:rPr>
        <w:t>diplomovou</w:t>
      </w:r>
      <w:r w:rsidR="00903BF0" w:rsidRPr="002C7142">
        <w:rPr>
          <w:rFonts w:ascii="Garamond" w:hAnsi="Garamond"/>
        </w:rPr>
        <w:t xml:space="preserve"> práci člení na úvod, </w:t>
      </w:r>
      <w:r w:rsidR="00C274E3" w:rsidRPr="002C7142">
        <w:rPr>
          <w:rFonts w:ascii="Garamond" w:hAnsi="Garamond"/>
        </w:rPr>
        <w:t>tři</w:t>
      </w:r>
      <w:r w:rsidR="008E0BC9" w:rsidRPr="002C7142">
        <w:rPr>
          <w:rFonts w:ascii="Garamond" w:hAnsi="Garamond"/>
        </w:rPr>
        <w:t xml:space="preserve"> </w:t>
      </w:r>
      <w:r w:rsidR="0073276A">
        <w:rPr>
          <w:rFonts w:ascii="Garamond" w:hAnsi="Garamond"/>
        </w:rPr>
        <w:t xml:space="preserve">hlavní </w:t>
      </w:r>
      <w:r w:rsidR="00903BF0" w:rsidRPr="002C7142">
        <w:rPr>
          <w:rFonts w:ascii="Garamond" w:hAnsi="Garamond"/>
        </w:rPr>
        <w:t>kapitol</w:t>
      </w:r>
      <w:r w:rsidR="00C274E3" w:rsidRPr="002C7142">
        <w:rPr>
          <w:rFonts w:ascii="Garamond" w:hAnsi="Garamond"/>
        </w:rPr>
        <w:t>y</w:t>
      </w:r>
      <w:r w:rsidR="0073276A">
        <w:rPr>
          <w:rFonts w:ascii="Garamond" w:hAnsi="Garamond"/>
        </w:rPr>
        <w:t xml:space="preserve"> dále členěné do podkapitol</w:t>
      </w:r>
      <w:r w:rsidR="00903BF0" w:rsidRPr="002C7142">
        <w:rPr>
          <w:rFonts w:ascii="Garamond" w:hAnsi="Garamond"/>
        </w:rPr>
        <w:t xml:space="preserve"> a závěr. Práce rovněž obsahuje seznam použité literatury a </w:t>
      </w:r>
      <w:r w:rsidR="005D2BE7" w:rsidRPr="002C7142">
        <w:rPr>
          <w:rFonts w:ascii="Garamond" w:hAnsi="Garamond"/>
        </w:rPr>
        <w:t>cizojazyčné resumé</w:t>
      </w:r>
      <w:r w:rsidR="00903BF0" w:rsidRPr="002C7142">
        <w:rPr>
          <w:rFonts w:ascii="Garamond" w:hAnsi="Garamond"/>
        </w:rPr>
        <w:t>.</w:t>
      </w:r>
      <w:r w:rsidR="00297FBB" w:rsidRPr="002C7142">
        <w:rPr>
          <w:rFonts w:ascii="Garamond" w:hAnsi="Garamond"/>
        </w:rPr>
        <w:t xml:space="preserve"> </w:t>
      </w:r>
      <w:r w:rsidR="0073276A">
        <w:rPr>
          <w:rFonts w:ascii="Garamond" w:hAnsi="Garamond"/>
        </w:rPr>
        <w:t xml:space="preserve">Vlastní text práce předchází též seznam zkratek. </w:t>
      </w:r>
      <w:r w:rsidR="00047D3B" w:rsidRPr="002C7142">
        <w:rPr>
          <w:rFonts w:ascii="Garamond" w:hAnsi="Garamond"/>
        </w:rPr>
        <w:t>Autor</w:t>
      </w:r>
      <w:r w:rsidR="00297FBB" w:rsidRPr="002C7142">
        <w:rPr>
          <w:rFonts w:ascii="Garamond" w:hAnsi="Garamond"/>
        </w:rPr>
        <w:t xml:space="preserve"> využívá</w:t>
      </w:r>
      <w:r w:rsidR="00597310" w:rsidRPr="002C7142">
        <w:rPr>
          <w:rFonts w:ascii="Garamond" w:hAnsi="Garamond"/>
        </w:rPr>
        <w:t xml:space="preserve"> především</w:t>
      </w:r>
      <w:r w:rsidR="00297FBB" w:rsidRPr="002C7142">
        <w:rPr>
          <w:rFonts w:ascii="Garamond" w:hAnsi="Garamond"/>
        </w:rPr>
        <w:t xml:space="preserve"> metodu </w:t>
      </w:r>
      <w:r w:rsidR="00597310" w:rsidRPr="002C7142">
        <w:rPr>
          <w:rFonts w:ascii="Garamond" w:hAnsi="Garamond"/>
        </w:rPr>
        <w:t>deskripce</w:t>
      </w:r>
      <w:r w:rsidR="0073276A">
        <w:rPr>
          <w:rFonts w:ascii="Garamond" w:hAnsi="Garamond"/>
        </w:rPr>
        <w:t>, analýzy a komparace.</w:t>
      </w:r>
    </w:p>
    <w:p w14:paraId="6CC7167E" w14:textId="4A61936B" w:rsidR="001B2D47" w:rsidRDefault="001B2D47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V úvodu autor krátce zdůvodňuje, proč dané téma zvolil a je dle jeho názoru důležité, nastiňuje, čemu se bude věnovat v jednotlivých kapitolách a vytyčuje si cíle práce.</w:t>
      </w:r>
    </w:p>
    <w:p w14:paraId="1BA13FCE" w14:textId="5D72F00A" w:rsidR="00BC585E" w:rsidRDefault="001B2D47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První kapitola se věnuje předsednictví v roce 2009, kdy diplomant nejprve představuje priority tohoto předsednictví a dále kapitolu člení dle jednotlivých měsíců, v nichž rozebírá zásadní události, které předsednictví ovlivňovaly. V poslední podkapitole pak poskytuje jeho hodnocení. </w:t>
      </w:r>
    </w:p>
    <w:p w14:paraId="5C80A70A" w14:textId="15B6D844" w:rsidR="001B2D47" w:rsidRDefault="001B2D47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Druhá kapitola, věnovaná předsednictví v roce 2022 strukturou kopíruje kapitolu první. V závěrečné podkapitole s hodnocením diplomant navíc doplnil hodnocení předsednictví experty. </w:t>
      </w:r>
    </w:p>
    <w:p w14:paraId="0B71F4CF" w14:textId="44BBDDBC" w:rsidR="001B2D47" w:rsidRDefault="001B2D47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Třetí kapitola je zaměřena na komparaci obou předsednictví. Diplomant zde</w:t>
      </w:r>
      <w:r w:rsidR="007E5BA3">
        <w:rPr>
          <w:rFonts w:ascii="Garamond" w:hAnsi="Garamond"/>
        </w:rPr>
        <w:t xml:space="preserve"> stručně</w:t>
      </w:r>
      <w:r>
        <w:rPr>
          <w:rFonts w:ascii="Garamond" w:hAnsi="Garamond"/>
        </w:rPr>
        <w:t xml:space="preserve"> představuje pozitiva</w:t>
      </w:r>
      <w:r w:rsidR="007E5BA3">
        <w:rPr>
          <w:rFonts w:ascii="Garamond" w:hAnsi="Garamond"/>
        </w:rPr>
        <w:t xml:space="preserve"> a negativa a závěrečné zhodnocení. V závěru autor shrnuje závěry, ke kterým v průběhu práce dospěl.</w:t>
      </w:r>
    </w:p>
    <w:p w14:paraId="064C1618" w14:textId="77777777" w:rsidR="006852F7" w:rsidRDefault="006852F7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6A553D6" w14:textId="77777777" w:rsidR="000F50D1" w:rsidRPr="000F50D1" w:rsidRDefault="000F50D1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0FE6667" w14:textId="77777777" w:rsidR="00903BF0" w:rsidRPr="007F5874" w:rsidRDefault="00903BF0" w:rsidP="00C01494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76655D01" w14:textId="15680DC6" w:rsidR="00903BF0" w:rsidRPr="00B2597C" w:rsidRDefault="00903BF0" w:rsidP="00C01494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B2597C">
        <w:rPr>
          <w:rFonts w:ascii="Garamond" w:hAnsi="Garamond"/>
          <w:b/>
          <w:u w:val="single"/>
        </w:rPr>
        <w:t xml:space="preserve">Úroveň zpracování </w:t>
      </w:r>
      <w:r w:rsidR="0073276A" w:rsidRPr="00B2597C">
        <w:rPr>
          <w:rFonts w:ascii="Garamond" w:hAnsi="Garamond"/>
          <w:b/>
          <w:u w:val="single"/>
        </w:rPr>
        <w:t>diplomové práce</w:t>
      </w:r>
    </w:p>
    <w:p w14:paraId="7E052514" w14:textId="44FE4957" w:rsidR="00514BCE" w:rsidRDefault="00E47CD2" w:rsidP="00C01494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Diplomová</w:t>
      </w:r>
      <w:r w:rsidR="000F50D1">
        <w:rPr>
          <w:rFonts w:ascii="Garamond" w:hAnsi="Garamond"/>
        </w:rPr>
        <w:t xml:space="preserve"> práce </w:t>
      </w:r>
      <w:r w:rsidR="00297FBB">
        <w:rPr>
          <w:rFonts w:ascii="Garamond" w:hAnsi="Garamond"/>
        </w:rPr>
        <w:t>po formální stránce splňuje</w:t>
      </w:r>
      <w:r w:rsidR="0019495E">
        <w:rPr>
          <w:rFonts w:ascii="Garamond" w:hAnsi="Garamond"/>
        </w:rPr>
        <w:t xml:space="preserve"> většinu</w:t>
      </w:r>
      <w:r w:rsidR="0018266D">
        <w:rPr>
          <w:rFonts w:ascii="Garamond" w:hAnsi="Garamond"/>
        </w:rPr>
        <w:t xml:space="preserve"> </w:t>
      </w:r>
      <w:r w:rsidR="0073276A">
        <w:rPr>
          <w:rFonts w:ascii="Garamond" w:hAnsi="Garamond"/>
        </w:rPr>
        <w:t>požadavk</w:t>
      </w:r>
      <w:r w:rsidR="0019495E">
        <w:rPr>
          <w:rFonts w:ascii="Garamond" w:hAnsi="Garamond"/>
        </w:rPr>
        <w:t>ů</w:t>
      </w:r>
      <w:r w:rsidR="0073276A">
        <w:rPr>
          <w:rFonts w:ascii="Garamond" w:hAnsi="Garamond"/>
        </w:rPr>
        <w:t xml:space="preserve"> na ní kladených </w:t>
      </w:r>
      <w:r w:rsidR="0073276A" w:rsidRPr="0018266D">
        <w:rPr>
          <w:rFonts w:ascii="Garamond" w:hAnsi="Garamond"/>
        </w:rPr>
        <w:t>vyhláškou děkana ze dne 15.</w:t>
      </w:r>
      <w:r w:rsidR="0073276A">
        <w:rPr>
          <w:rFonts w:ascii="Garamond" w:hAnsi="Garamond"/>
        </w:rPr>
        <w:t> </w:t>
      </w:r>
      <w:r w:rsidR="0073276A" w:rsidRPr="0018266D">
        <w:rPr>
          <w:rFonts w:ascii="Garamond" w:hAnsi="Garamond"/>
        </w:rPr>
        <w:t>11. 2021, FPR č. 53D/2021, o státní závěrečné zkoušce – obhajoba diplomové nebo bakalářské práce</w:t>
      </w:r>
      <w:r w:rsidR="0073276A">
        <w:rPr>
          <w:rFonts w:ascii="Garamond" w:hAnsi="Garamond"/>
        </w:rPr>
        <w:t>. Práce je</w:t>
      </w:r>
      <w:r w:rsidR="00297FBB">
        <w:rPr>
          <w:rFonts w:ascii="Garamond" w:hAnsi="Garamond"/>
        </w:rPr>
        <w:t xml:space="preserve"> strukturáln</w:t>
      </w:r>
      <w:r w:rsidR="0073276A">
        <w:rPr>
          <w:rFonts w:ascii="Garamond" w:hAnsi="Garamond"/>
        </w:rPr>
        <w:t>ě</w:t>
      </w:r>
      <w:r w:rsidR="00297FBB">
        <w:rPr>
          <w:rFonts w:ascii="Garamond" w:hAnsi="Garamond"/>
        </w:rPr>
        <w:t xml:space="preserve"> členěn</w:t>
      </w:r>
      <w:r w:rsidR="0073276A">
        <w:rPr>
          <w:rFonts w:ascii="Garamond" w:hAnsi="Garamond"/>
        </w:rPr>
        <w:t>a</w:t>
      </w:r>
      <w:r w:rsidR="00B434C0">
        <w:rPr>
          <w:rFonts w:ascii="Garamond" w:hAnsi="Garamond"/>
        </w:rPr>
        <w:t xml:space="preserve"> na</w:t>
      </w:r>
      <w:r w:rsidR="00297FBB">
        <w:rPr>
          <w:rFonts w:ascii="Garamond" w:hAnsi="Garamond"/>
        </w:rPr>
        <w:t xml:space="preserve"> úvod, závěr a obsahov</w:t>
      </w:r>
      <w:r w:rsidR="00B434C0">
        <w:rPr>
          <w:rFonts w:ascii="Garamond" w:hAnsi="Garamond"/>
        </w:rPr>
        <w:t>é</w:t>
      </w:r>
      <w:r w:rsidR="00297FBB">
        <w:rPr>
          <w:rFonts w:ascii="Garamond" w:hAnsi="Garamond"/>
        </w:rPr>
        <w:t xml:space="preserve"> kapitol</w:t>
      </w:r>
      <w:r w:rsidR="00B434C0">
        <w:rPr>
          <w:rFonts w:ascii="Garamond" w:hAnsi="Garamond"/>
        </w:rPr>
        <w:t>y, přičemž r</w:t>
      </w:r>
      <w:r w:rsidR="00297FBB">
        <w:rPr>
          <w:rFonts w:ascii="Garamond" w:hAnsi="Garamond"/>
        </w:rPr>
        <w:t xml:space="preserve">ozsah vlastního textu činí </w:t>
      </w:r>
      <w:r>
        <w:rPr>
          <w:rFonts w:ascii="Garamond" w:hAnsi="Garamond"/>
        </w:rPr>
        <w:t>83</w:t>
      </w:r>
      <w:r w:rsidR="00297FBB">
        <w:rPr>
          <w:rFonts w:ascii="Garamond" w:hAnsi="Garamond"/>
        </w:rPr>
        <w:t xml:space="preserve"> stran</w:t>
      </w:r>
      <w:r w:rsidR="00A748ED">
        <w:rPr>
          <w:rFonts w:ascii="Garamond" w:hAnsi="Garamond"/>
        </w:rPr>
        <w:t>.</w:t>
      </w:r>
      <w:r w:rsidR="00297FBB">
        <w:rPr>
          <w:rFonts w:ascii="Garamond" w:hAnsi="Garamond"/>
        </w:rPr>
        <w:t xml:space="preserve"> </w:t>
      </w:r>
      <w:r w:rsidR="0019495E">
        <w:rPr>
          <w:rFonts w:ascii="Garamond" w:hAnsi="Garamond"/>
        </w:rPr>
        <w:t>Z hlediska formátování by bylo bezesporu vhodnější práci zarovnat do bloku. V díle se též příležitostně vyskytují překlepy, což sice není zásadní nedostatek, zbytečně však kazí dojem z jinak poctivě zpracované diplomové práce.</w:t>
      </w:r>
      <w:r w:rsidR="00C251EB">
        <w:rPr>
          <w:rFonts w:ascii="Garamond" w:hAnsi="Garamond"/>
        </w:rPr>
        <w:t xml:space="preserve"> Po stylistické stránce vedoucí doporučuje diplomantovi pro příště zvážit použití nahrazení některých výrazů či </w:t>
      </w:r>
      <w:r w:rsidR="00CA25D6">
        <w:rPr>
          <w:rFonts w:ascii="Garamond" w:hAnsi="Garamond"/>
        </w:rPr>
        <w:t>prvků</w:t>
      </w:r>
      <w:r w:rsidR="00C251EB">
        <w:rPr>
          <w:rFonts w:ascii="Garamond" w:hAnsi="Garamond"/>
        </w:rPr>
        <w:t xml:space="preserve"> za výrazy a </w:t>
      </w:r>
      <w:r w:rsidR="00CA25D6">
        <w:rPr>
          <w:rFonts w:ascii="Garamond" w:hAnsi="Garamond"/>
        </w:rPr>
        <w:t>prvky</w:t>
      </w:r>
      <w:r w:rsidR="00C251EB">
        <w:rPr>
          <w:rFonts w:ascii="Garamond" w:hAnsi="Garamond"/>
        </w:rPr>
        <w:t xml:space="preserve"> vhodnější pro odbornou</w:t>
      </w:r>
      <w:r w:rsidR="00CA25D6">
        <w:rPr>
          <w:rFonts w:ascii="Garamond" w:hAnsi="Garamond"/>
        </w:rPr>
        <w:t xml:space="preserve"> </w:t>
      </w:r>
      <w:r w:rsidR="00DF0404">
        <w:rPr>
          <w:rFonts w:ascii="Garamond" w:hAnsi="Garamond"/>
        </w:rPr>
        <w:t>stať</w:t>
      </w:r>
      <w:r w:rsidR="00C251EB">
        <w:rPr>
          <w:rFonts w:ascii="Garamond" w:hAnsi="Garamond"/>
        </w:rPr>
        <w:t xml:space="preserve">. Typově má vedoucí </w:t>
      </w:r>
      <w:r w:rsidR="00CA25D6">
        <w:rPr>
          <w:rFonts w:ascii="Garamond" w:hAnsi="Garamond"/>
        </w:rPr>
        <w:t>na mysli například otázky „Ale co je to vůbec předsednictví a proč je tak důležité?“ či „Co je to Rada EU?“ na str. 2, výraz „sranda“ na str. 13</w:t>
      </w:r>
      <w:r w:rsidR="00DF0404">
        <w:rPr>
          <w:rFonts w:ascii="Garamond" w:hAnsi="Garamond"/>
        </w:rPr>
        <w:t>,</w:t>
      </w:r>
      <w:r w:rsidR="00CA25D6">
        <w:rPr>
          <w:rFonts w:ascii="Garamond" w:hAnsi="Garamond"/>
        </w:rPr>
        <w:t xml:space="preserve"> výraz „gigantická“ na str. 81</w:t>
      </w:r>
      <w:r w:rsidR="00DF0404">
        <w:rPr>
          <w:rFonts w:ascii="Garamond" w:hAnsi="Garamond"/>
        </w:rPr>
        <w:t xml:space="preserve"> či slovní spojení </w:t>
      </w:r>
      <w:r w:rsidR="00DF0404">
        <w:rPr>
          <w:rFonts w:ascii="Garamond" w:hAnsi="Garamond"/>
        </w:rPr>
        <w:lastRenderedPageBreak/>
        <w:t>„samotný předsednictví“ na str. 82. Taková stylistika by se možná hodila do seminární práce na střední škole, ale ne do diplomové práce.</w:t>
      </w:r>
    </w:p>
    <w:p w14:paraId="73052061" w14:textId="21E7958C" w:rsidR="00BC585E" w:rsidRDefault="00BC585E" w:rsidP="00C01494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Citační technika je velmi dobré úrovni</w:t>
      </w:r>
      <w:r w:rsidR="007E5BA3">
        <w:rPr>
          <w:rFonts w:ascii="Garamond" w:hAnsi="Garamond"/>
        </w:rPr>
        <w:t xml:space="preserve">, práce obsahuje celkem 224 poznámek pod čarou, práce s poznámkovým aparátem je důsledná a seznam použitých pramenů je vhodně formálně upraven. Autor ve velké míře vychází z internetových zdrojů, často ze zpravodajských článků, vedoucí má však zato, že vzhledem k tématu práce a ke skutečnosti, že se diplomant věnuje mnoha v té době aktuálním událostem, je použití takových zdrojů </w:t>
      </w:r>
      <w:r w:rsidR="006C3994">
        <w:rPr>
          <w:rFonts w:ascii="Garamond" w:hAnsi="Garamond"/>
        </w:rPr>
        <w:t>v podstatě jediné možné.</w:t>
      </w:r>
    </w:p>
    <w:p w14:paraId="419DC65E" w14:textId="600D0932" w:rsidR="00F07172" w:rsidRDefault="00F07172" w:rsidP="00C01494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Struktura práce je logická a jednotlivé kapitoly na sebe vhodně navazují. Diplomant se </w:t>
      </w:r>
      <w:r w:rsidR="0025559D">
        <w:rPr>
          <w:rFonts w:ascii="Garamond" w:hAnsi="Garamond"/>
        </w:rPr>
        <w:t>vhodným</w:t>
      </w:r>
      <w:r>
        <w:rPr>
          <w:rFonts w:ascii="Garamond" w:hAnsi="Garamond"/>
        </w:rPr>
        <w:t xml:space="preserve"> způsobem věnuje mnoha zásadním událostem, které ovlivňovaly předsednictví České republiky a zároveň k nim velmi často poskytuje svůj vlastní názor a hodnocení, což je z pohledu vedoucího hodnoceno pozitivně.</w:t>
      </w:r>
      <w:r w:rsidR="00067335">
        <w:rPr>
          <w:rFonts w:ascii="Garamond" w:hAnsi="Garamond"/>
        </w:rPr>
        <w:t xml:space="preserve"> Mírným obsahovým nedostatkem je z pohledu vedoucí stručnější třetí kapitola, ve které je obsažena komparace obou předsednictví. Vzhledem k celkovému rozsahu celé práce se komparaci mohl diplomant věnovat o trochu detailněji. </w:t>
      </w:r>
      <w:r w:rsidR="00C251EB">
        <w:rPr>
          <w:rFonts w:ascii="Garamond" w:hAnsi="Garamond"/>
        </w:rPr>
        <w:t>Jinak je však diplomová práce zdařilou analýzou obou předsednictví</w:t>
      </w:r>
      <w:r w:rsidR="0025559D">
        <w:rPr>
          <w:rFonts w:ascii="Garamond" w:hAnsi="Garamond"/>
        </w:rPr>
        <w:t xml:space="preserve"> ČR v Radě EU.</w:t>
      </w:r>
    </w:p>
    <w:p w14:paraId="3B3BAB83" w14:textId="003AC598" w:rsidR="00523E70" w:rsidRDefault="00E47CD2" w:rsidP="00C01494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Diplomová</w:t>
      </w:r>
      <w:r w:rsidR="00903BF0">
        <w:rPr>
          <w:rFonts w:ascii="Garamond" w:hAnsi="Garamond"/>
        </w:rPr>
        <w:t xml:space="preserve"> práce vykazuje shodu ve výši </w:t>
      </w:r>
      <w:r w:rsidR="00047D3B">
        <w:rPr>
          <w:rFonts w:ascii="Garamond" w:hAnsi="Garamond"/>
        </w:rPr>
        <w:t>2</w:t>
      </w:r>
      <w:r w:rsidR="00903BF0">
        <w:rPr>
          <w:rFonts w:ascii="Garamond" w:hAnsi="Garamond"/>
        </w:rPr>
        <w:t xml:space="preserve"> % dle srovnání Theses.</w:t>
      </w:r>
    </w:p>
    <w:p w14:paraId="582F91CE" w14:textId="5AC9115E" w:rsidR="00903BF0" w:rsidRPr="007F5874" w:rsidRDefault="00903BF0" w:rsidP="00C01494">
      <w:pPr>
        <w:spacing w:after="16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00E3F95A" w14:textId="4569AD60" w:rsidR="00903BF0" w:rsidRPr="00B2597C" w:rsidRDefault="00903BF0" w:rsidP="00C01494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B2597C">
        <w:rPr>
          <w:rFonts w:ascii="Garamond" w:hAnsi="Garamond"/>
          <w:b/>
          <w:u w:val="single"/>
        </w:rPr>
        <w:t xml:space="preserve">Klasifikace práce </w:t>
      </w:r>
    </w:p>
    <w:p w14:paraId="4D980AD9" w14:textId="10C1E901" w:rsidR="00903BF0" w:rsidRDefault="00047D3B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 ohledem na shora</w:t>
      </w:r>
      <w:r w:rsidR="00903BF0" w:rsidRPr="00F11A53">
        <w:rPr>
          <w:rFonts w:ascii="Garamond" w:hAnsi="Garamond"/>
        </w:rPr>
        <w:t xml:space="preserve"> uvedené hodnocení </w:t>
      </w:r>
      <w:r w:rsidR="00E47CD2">
        <w:rPr>
          <w:rFonts w:ascii="Garamond" w:hAnsi="Garamond"/>
        </w:rPr>
        <w:t>lze konstatovat, že z pohledu vedoucího diplomant svůj úkol vytyčený v úvodu práce splnil. Po formální stránce práce splňuje požadavky kladené na tento typ</w:t>
      </w:r>
      <w:r w:rsidR="00C01494">
        <w:rPr>
          <w:rFonts w:ascii="Garamond" w:hAnsi="Garamond"/>
        </w:rPr>
        <w:t xml:space="preserve">. </w:t>
      </w:r>
    </w:p>
    <w:p w14:paraId="24264A05" w14:textId="77777777" w:rsidR="00C01494" w:rsidRDefault="00C01494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EBA76A1" w14:textId="73963037" w:rsidR="00C01494" w:rsidRDefault="00C01494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Navržená klasifikace: </w:t>
      </w:r>
      <w:r w:rsidR="006C3994">
        <w:rPr>
          <w:rFonts w:ascii="Garamond" w:hAnsi="Garamond"/>
        </w:rPr>
        <w:t>velmi dobře-</w:t>
      </w:r>
      <w:r>
        <w:rPr>
          <w:rFonts w:ascii="Garamond" w:hAnsi="Garamond"/>
        </w:rPr>
        <w:t>výborně.</w:t>
      </w:r>
    </w:p>
    <w:p w14:paraId="070BBD4C" w14:textId="39C49724" w:rsidR="00D80FEA" w:rsidRPr="00D80FEA" w:rsidRDefault="00D80FEA" w:rsidP="00C01494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D80FEA">
        <w:rPr>
          <w:rFonts w:ascii="Garamond" w:hAnsi="Garamond"/>
          <w:b/>
          <w:bCs/>
        </w:rPr>
        <w:t>V.</w:t>
      </w:r>
    </w:p>
    <w:p w14:paraId="58A004F2" w14:textId="52172ED1" w:rsidR="00D80FEA" w:rsidRPr="00B2597C" w:rsidRDefault="00D80FEA" w:rsidP="00C01494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bCs/>
          <w:u w:val="single"/>
        </w:rPr>
      </w:pPr>
      <w:r w:rsidRPr="00B2597C">
        <w:rPr>
          <w:rFonts w:ascii="Garamond" w:hAnsi="Garamond"/>
          <w:b/>
          <w:bCs/>
          <w:u w:val="single"/>
        </w:rPr>
        <w:t>Otázky k obhajobě</w:t>
      </w:r>
    </w:p>
    <w:p w14:paraId="3A5516EB" w14:textId="5ECED222" w:rsidR="00047D3B" w:rsidRDefault="00D80FEA" w:rsidP="00C01494">
      <w:p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</w:rPr>
        <w:t xml:space="preserve">V rámci ústní obhajoby navrhuji, aby </w:t>
      </w:r>
      <w:r w:rsidR="00047D3B">
        <w:rPr>
          <w:rFonts w:ascii="Garamond" w:hAnsi="Garamond"/>
        </w:rPr>
        <w:t xml:space="preserve">autor </w:t>
      </w:r>
      <w:r w:rsidR="00C01494">
        <w:rPr>
          <w:rFonts w:ascii="Garamond" w:hAnsi="Garamond"/>
        </w:rPr>
        <w:t>diplomové práce</w:t>
      </w:r>
      <w:r>
        <w:rPr>
          <w:rFonts w:ascii="Garamond" w:hAnsi="Garamond"/>
        </w:rPr>
        <w:t xml:space="preserve"> zodpověděl tyto okruhy otázek</w:t>
      </w:r>
      <w:r>
        <w:rPr>
          <w:rFonts w:ascii="Garamond" w:hAnsi="Garamond"/>
          <w:bCs/>
        </w:rPr>
        <w:t>:</w:t>
      </w:r>
    </w:p>
    <w:p w14:paraId="264A2ADC" w14:textId="6D3F77F6" w:rsidR="00C01494" w:rsidRDefault="00C01494" w:rsidP="00C0149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Jaký je hlavní význam rotací předsednictví v Radě Evropské unie? Považujete </w:t>
      </w:r>
      <w:r w:rsidR="00002050">
        <w:rPr>
          <w:rFonts w:ascii="Garamond" w:hAnsi="Garamond"/>
          <w:bCs/>
        </w:rPr>
        <w:t xml:space="preserve">současnou </w:t>
      </w:r>
      <w:r>
        <w:rPr>
          <w:rFonts w:ascii="Garamond" w:hAnsi="Garamond"/>
          <w:bCs/>
        </w:rPr>
        <w:t>délku předsednictví členského státu za ideální?</w:t>
      </w:r>
    </w:p>
    <w:p w14:paraId="26CB0AA4" w14:textId="7138161F" w:rsidR="002B23D4" w:rsidRPr="00C01494" w:rsidRDefault="00C01494" w:rsidP="00C0149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C01494">
        <w:rPr>
          <w:rFonts w:ascii="Garamond" w:hAnsi="Garamond"/>
          <w:bCs/>
        </w:rPr>
        <w:t>Jaké legislativní akty přijaté na evropské úrovni během českého předsednictví (</w:t>
      </w:r>
      <w:r w:rsidR="00002050">
        <w:rPr>
          <w:rFonts w:ascii="Garamond" w:hAnsi="Garamond"/>
          <w:bCs/>
        </w:rPr>
        <w:t xml:space="preserve">tj. </w:t>
      </w:r>
      <w:r w:rsidRPr="00C01494">
        <w:rPr>
          <w:rFonts w:ascii="Garamond" w:hAnsi="Garamond"/>
          <w:bCs/>
        </w:rPr>
        <w:t>v letech 2009 a 2022) považujete za nejdůležitější?</w:t>
      </w:r>
    </w:p>
    <w:p w14:paraId="49F38D08" w14:textId="77777777" w:rsidR="00047D3B" w:rsidRDefault="00047D3B" w:rsidP="00C01494">
      <w:pPr>
        <w:autoSpaceDE w:val="0"/>
        <w:autoSpaceDN w:val="0"/>
        <w:adjustRightInd w:val="0"/>
        <w:rPr>
          <w:rFonts w:ascii="Garamond" w:hAnsi="Garamond"/>
          <w:bCs/>
        </w:rPr>
      </w:pPr>
    </w:p>
    <w:p w14:paraId="0E3804C1" w14:textId="77777777" w:rsidR="00C01494" w:rsidRPr="00047D3B" w:rsidRDefault="00C01494" w:rsidP="00C01494">
      <w:pPr>
        <w:autoSpaceDE w:val="0"/>
        <w:autoSpaceDN w:val="0"/>
        <w:adjustRightInd w:val="0"/>
        <w:rPr>
          <w:rFonts w:ascii="Garamond" w:hAnsi="Garamond"/>
          <w:bCs/>
        </w:rPr>
      </w:pPr>
    </w:p>
    <w:p w14:paraId="5AE41ACC" w14:textId="34D60BC5" w:rsidR="00903BF0" w:rsidRPr="00AF37F5" w:rsidRDefault="00903BF0" w:rsidP="00C01494">
      <w:pPr>
        <w:rPr>
          <w:rFonts w:ascii="Garamond" w:eastAsiaTheme="minorHAnsi" w:hAnsi="Garamond" w:cstheme="minorBidi"/>
          <w:b/>
          <w:szCs w:val="22"/>
        </w:rPr>
      </w:pPr>
      <w:r w:rsidRPr="00F11A53">
        <w:rPr>
          <w:rFonts w:ascii="Garamond" w:hAnsi="Garamond"/>
        </w:rPr>
        <w:t xml:space="preserve">V Plzni dne </w:t>
      </w:r>
      <w:r w:rsidR="00C01494">
        <w:rPr>
          <w:rFonts w:ascii="Garamond" w:hAnsi="Garamond"/>
        </w:rPr>
        <w:t>1.</w:t>
      </w:r>
      <w:r w:rsidR="00047D3B">
        <w:rPr>
          <w:rFonts w:ascii="Garamond" w:hAnsi="Garamond"/>
        </w:rPr>
        <w:t xml:space="preserve"> </w:t>
      </w:r>
      <w:r w:rsidR="00C01494">
        <w:rPr>
          <w:rFonts w:ascii="Garamond" w:hAnsi="Garamond"/>
        </w:rPr>
        <w:t>května</w:t>
      </w:r>
      <w:r w:rsidR="00047D3B">
        <w:rPr>
          <w:rFonts w:ascii="Garamond" w:hAnsi="Garamond"/>
        </w:rPr>
        <w:t xml:space="preserve"> 2024</w:t>
      </w:r>
    </w:p>
    <w:p w14:paraId="7F3ECC70" w14:textId="77777777" w:rsidR="00F95C81" w:rsidRDefault="00F95C81" w:rsidP="00C01494">
      <w:pPr>
        <w:jc w:val="right"/>
        <w:rPr>
          <w:rFonts w:ascii="Garamond" w:eastAsiaTheme="minorHAnsi" w:hAnsi="Garamond" w:cstheme="minorBidi"/>
          <w:b/>
          <w:szCs w:val="22"/>
        </w:rPr>
      </w:pPr>
    </w:p>
    <w:p w14:paraId="7BE4F519" w14:textId="61FE98F5" w:rsidR="00903BF0" w:rsidRPr="00AF37F5" w:rsidRDefault="00903BF0" w:rsidP="00C01494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56870975" w14:textId="46E9C779" w:rsidR="00DB34E5" w:rsidRPr="00903BF0" w:rsidRDefault="00A7318D" w:rsidP="00C01494">
      <w:pPr>
        <w:jc w:val="right"/>
        <w:rPr>
          <w:u w:val="single"/>
        </w:rPr>
      </w:pPr>
      <w:r>
        <w:rPr>
          <w:rFonts w:ascii="Garamond" w:eastAsiaTheme="minorHAnsi" w:hAnsi="Garamond" w:cstheme="minorBidi"/>
          <w:szCs w:val="22"/>
        </w:rPr>
        <w:t xml:space="preserve">vedoucí </w:t>
      </w:r>
      <w:r w:rsidR="0073276A">
        <w:rPr>
          <w:rFonts w:ascii="Garamond" w:eastAsiaTheme="minorHAnsi" w:hAnsi="Garamond" w:cstheme="minorBidi"/>
          <w:szCs w:val="22"/>
        </w:rPr>
        <w:t>diplomové práce</w:t>
      </w:r>
    </w:p>
    <w:sectPr w:rsidR="00DB34E5" w:rsidRPr="00903BF0" w:rsidSect="005445A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73EE" w14:textId="77777777" w:rsidR="00FD602E" w:rsidRDefault="00FD602E">
      <w:r>
        <w:separator/>
      </w:r>
    </w:p>
  </w:endnote>
  <w:endnote w:type="continuationSeparator" w:id="0">
    <w:p w14:paraId="405C4094" w14:textId="77777777" w:rsidR="00FD602E" w:rsidRDefault="00FD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07F6" w14:textId="30CB46B5" w:rsidR="00405965" w:rsidRDefault="000E1D0F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C50E6">
      <w:rPr>
        <w:noProof/>
      </w:rPr>
      <w:t>2</w:t>
    </w:r>
    <w:r>
      <w:rPr>
        <w:noProof/>
      </w:rPr>
      <w:fldChar w:fldCharType="end"/>
    </w:r>
  </w:p>
  <w:p w14:paraId="5D7417DF" w14:textId="77777777" w:rsidR="00405965" w:rsidRDefault="00405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CE6D5" w14:textId="77777777" w:rsidR="00FD602E" w:rsidRDefault="00FD602E">
      <w:r>
        <w:separator/>
      </w:r>
    </w:p>
  </w:footnote>
  <w:footnote w:type="continuationSeparator" w:id="0">
    <w:p w14:paraId="49CEE094" w14:textId="77777777" w:rsidR="00FD602E" w:rsidRDefault="00FD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61D"/>
    <w:multiLevelType w:val="hybridMultilevel"/>
    <w:tmpl w:val="52D04542"/>
    <w:lvl w:ilvl="0" w:tplc="B5B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7EF"/>
    <w:multiLevelType w:val="hybridMultilevel"/>
    <w:tmpl w:val="371202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1C9B"/>
    <w:multiLevelType w:val="hybridMultilevel"/>
    <w:tmpl w:val="2C7A90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7EC8"/>
    <w:multiLevelType w:val="hybridMultilevel"/>
    <w:tmpl w:val="9E2A4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6EC"/>
    <w:multiLevelType w:val="hybridMultilevel"/>
    <w:tmpl w:val="B136E0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33CD9"/>
    <w:multiLevelType w:val="hybridMultilevel"/>
    <w:tmpl w:val="74D459FA"/>
    <w:lvl w:ilvl="0" w:tplc="4030F9B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2050"/>
    <w:rsid w:val="00004058"/>
    <w:rsid w:val="00004BFD"/>
    <w:rsid w:val="00012C12"/>
    <w:rsid w:val="0002179A"/>
    <w:rsid w:val="00047955"/>
    <w:rsid w:val="00047D3B"/>
    <w:rsid w:val="00067335"/>
    <w:rsid w:val="000721E9"/>
    <w:rsid w:val="0007372B"/>
    <w:rsid w:val="0008375D"/>
    <w:rsid w:val="000C08B4"/>
    <w:rsid w:val="000E1D0F"/>
    <w:rsid w:val="000E49B7"/>
    <w:rsid w:val="000F50D1"/>
    <w:rsid w:val="000F6883"/>
    <w:rsid w:val="00112832"/>
    <w:rsid w:val="00147657"/>
    <w:rsid w:val="0018266D"/>
    <w:rsid w:val="0019495E"/>
    <w:rsid w:val="001B2D47"/>
    <w:rsid w:val="001F3527"/>
    <w:rsid w:val="00205B9A"/>
    <w:rsid w:val="00205C0D"/>
    <w:rsid w:val="002151EE"/>
    <w:rsid w:val="0025559D"/>
    <w:rsid w:val="0027006B"/>
    <w:rsid w:val="00291501"/>
    <w:rsid w:val="00297FBB"/>
    <w:rsid w:val="002B23D4"/>
    <w:rsid w:val="002B7978"/>
    <w:rsid w:val="002C7142"/>
    <w:rsid w:val="00310E9A"/>
    <w:rsid w:val="00314A94"/>
    <w:rsid w:val="003642DD"/>
    <w:rsid w:val="00364E76"/>
    <w:rsid w:val="00373178"/>
    <w:rsid w:val="00373DD5"/>
    <w:rsid w:val="00387585"/>
    <w:rsid w:val="003946C5"/>
    <w:rsid w:val="003A31D8"/>
    <w:rsid w:val="003B238B"/>
    <w:rsid w:val="003E7C53"/>
    <w:rsid w:val="00404717"/>
    <w:rsid w:val="00405965"/>
    <w:rsid w:val="00485EA5"/>
    <w:rsid w:val="00492F98"/>
    <w:rsid w:val="004D5838"/>
    <w:rsid w:val="00504D5B"/>
    <w:rsid w:val="00514BCE"/>
    <w:rsid w:val="0051519E"/>
    <w:rsid w:val="00522CFA"/>
    <w:rsid w:val="00523E70"/>
    <w:rsid w:val="00535E6B"/>
    <w:rsid w:val="005445AF"/>
    <w:rsid w:val="00571369"/>
    <w:rsid w:val="00576AA0"/>
    <w:rsid w:val="00583E51"/>
    <w:rsid w:val="005865A5"/>
    <w:rsid w:val="00597310"/>
    <w:rsid w:val="005D2BE7"/>
    <w:rsid w:val="005D5A2F"/>
    <w:rsid w:val="005E4D4A"/>
    <w:rsid w:val="005E4DA2"/>
    <w:rsid w:val="00617F06"/>
    <w:rsid w:val="0063189F"/>
    <w:rsid w:val="00631C1C"/>
    <w:rsid w:val="00670B5F"/>
    <w:rsid w:val="006852F7"/>
    <w:rsid w:val="006A627E"/>
    <w:rsid w:val="006C3994"/>
    <w:rsid w:val="006D57AA"/>
    <w:rsid w:val="006F4050"/>
    <w:rsid w:val="00723E0E"/>
    <w:rsid w:val="00730FC7"/>
    <w:rsid w:val="00732149"/>
    <w:rsid w:val="0073238B"/>
    <w:rsid w:val="0073276A"/>
    <w:rsid w:val="0074772D"/>
    <w:rsid w:val="007660D1"/>
    <w:rsid w:val="007749B3"/>
    <w:rsid w:val="007C190A"/>
    <w:rsid w:val="007D0915"/>
    <w:rsid w:val="007D15D5"/>
    <w:rsid w:val="007E5BA3"/>
    <w:rsid w:val="00825209"/>
    <w:rsid w:val="00850CD3"/>
    <w:rsid w:val="008E0BC9"/>
    <w:rsid w:val="008F005D"/>
    <w:rsid w:val="00903BF0"/>
    <w:rsid w:val="00911430"/>
    <w:rsid w:val="009257CB"/>
    <w:rsid w:val="00940560"/>
    <w:rsid w:val="009623EE"/>
    <w:rsid w:val="00965D8A"/>
    <w:rsid w:val="009C79C9"/>
    <w:rsid w:val="009D3C37"/>
    <w:rsid w:val="009E1D1E"/>
    <w:rsid w:val="009E2611"/>
    <w:rsid w:val="009F6810"/>
    <w:rsid w:val="00A53721"/>
    <w:rsid w:val="00A55C39"/>
    <w:rsid w:val="00A6491D"/>
    <w:rsid w:val="00A64B63"/>
    <w:rsid w:val="00A7318D"/>
    <w:rsid w:val="00A748ED"/>
    <w:rsid w:val="00A86AAB"/>
    <w:rsid w:val="00AB4335"/>
    <w:rsid w:val="00AC0FFC"/>
    <w:rsid w:val="00AC6AE5"/>
    <w:rsid w:val="00AD5A98"/>
    <w:rsid w:val="00B2597C"/>
    <w:rsid w:val="00B434C0"/>
    <w:rsid w:val="00B6742B"/>
    <w:rsid w:val="00B82AFD"/>
    <w:rsid w:val="00BB4091"/>
    <w:rsid w:val="00BB750A"/>
    <w:rsid w:val="00BC585E"/>
    <w:rsid w:val="00BD1A96"/>
    <w:rsid w:val="00BF6F0C"/>
    <w:rsid w:val="00BF799A"/>
    <w:rsid w:val="00C01494"/>
    <w:rsid w:val="00C251EB"/>
    <w:rsid w:val="00C274E3"/>
    <w:rsid w:val="00CA25D6"/>
    <w:rsid w:val="00CC50E6"/>
    <w:rsid w:val="00CC65E5"/>
    <w:rsid w:val="00D36F36"/>
    <w:rsid w:val="00D629C4"/>
    <w:rsid w:val="00D80FEA"/>
    <w:rsid w:val="00D874A0"/>
    <w:rsid w:val="00DA2D29"/>
    <w:rsid w:val="00DB34E5"/>
    <w:rsid w:val="00DD6DEF"/>
    <w:rsid w:val="00DF0404"/>
    <w:rsid w:val="00E25BB1"/>
    <w:rsid w:val="00E47CD2"/>
    <w:rsid w:val="00E609A5"/>
    <w:rsid w:val="00E72C56"/>
    <w:rsid w:val="00E86C5B"/>
    <w:rsid w:val="00EE11C0"/>
    <w:rsid w:val="00EE12C1"/>
    <w:rsid w:val="00EE4823"/>
    <w:rsid w:val="00F015AF"/>
    <w:rsid w:val="00F01CEA"/>
    <w:rsid w:val="00F066FC"/>
    <w:rsid w:val="00F07172"/>
    <w:rsid w:val="00F11A53"/>
    <w:rsid w:val="00F17924"/>
    <w:rsid w:val="00F569AD"/>
    <w:rsid w:val="00F60687"/>
    <w:rsid w:val="00F63B1C"/>
    <w:rsid w:val="00F655DA"/>
    <w:rsid w:val="00F95C81"/>
    <w:rsid w:val="00FC16D5"/>
    <w:rsid w:val="00FD602E"/>
    <w:rsid w:val="00FD7B30"/>
    <w:rsid w:val="00FE02A7"/>
    <w:rsid w:val="00FE1948"/>
    <w:rsid w:val="00FE393E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B04F"/>
  <w15:docId w15:val="{2B3E753C-40A7-4A67-8888-14DD4E34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F0"/>
    <w:pPr>
      <w:spacing w:after="0" w:line="240" w:lineRule="auto"/>
    </w:pPr>
    <w:rPr>
      <w:rFonts w:ascii="Calibri" w:eastAsia="Calibri" w:hAnsi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5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P">
    <w:name w:val="N1P"/>
    <w:basedOn w:val="Nadpis1"/>
    <w:link w:val="N1PChar"/>
    <w:qFormat/>
    <w:rsid w:val="00CC65E5"/>
    <w:pPr>
      <w:keepNext w:val="0"/>
      <w:keepLines w:val="0"/>
      <w:spacing w:before="100" w:line="276" w:lineRule="auto"/>
    </w:pPr>
    <w:rPr>
      <w:rFonts w:eastAsiaTheme="min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1PChar">
    <w:name w:val="N1P Char"/>
    <w:basedOn w:val="Standardnpsmoodstavce"/>
    <w:link w:val="N1P"/>
    <w:rsid w:val="00CC65E5"/>
    <w:rPr>
      <w:rFonts w:asciiTheme="majorHAnsi" w:hAnsiTheme="maj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38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P">
    <w:name w:val="N2P"/>
    <w:basedOn w:val="Nadpis2"/>
    <w:link w:val="N2PChar"/>
    <w:qFormat/>
    <w:rsid w:val="00CC65E5"/>
    <w:pPr>
      <w:keepNext w:val="0"/>
      <w:keepLines w:val="0"/>
      <w:pBdr>
        <w:top w:val="single" w:sz="24" w:space="1" w:color="4472C4" w:themeColor="accent1"/>
        <w:left w:val="single" w:sz="24" w:space="4" w:color="4472C4" w:themeColor="accent1"/>
        <w:bottom w:val="single" w:sz="24" w:space="1" w:color="4472C4" w:themeColor="accent1"/>
        <w:right w:val="single" w:sz="24" w:space="4" w:color="4472C4" w:themeColor="accent1"/>
      </w:pBdr>
      <w:shd w:val="clear" w:color="auto" w:fill="4472C4" w:themeFill="accent1"/>
      <w:spacing w:before="100" w:line="276" w:lineRule="auto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  <w:lang w:bidi="he-IL"/>
    </w:rPr>
  </w:style>
  <w:style w:type="character" w:customStyle="1" w:styleId="N2PChar">
    <w:name w:val="N2P Char"/>
    <w:basedOn w:val="Nadpis2Char"/>
    <w:link w:val="N2P"/>
    <w:rsid w:val="00CC65E5"/>
    <w:rPr>
      <w:rFonts w:asciiTheme="minorHAnsi" w:eastAsiaTheme="maj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bidi="he-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P">
    <w:name w:val="N3P"/>
    <w:basedOn w:val="Nadpis3"/>
    <w:link w:val="N3PChar"/>
    <w:qFormat/>
    <w:rsid w:val="00CC65E5"/>
    <w:pPr>
      <w:keepNext w:val="0"/>
      <w:keepLines w:val="0"/>
      <w:pBdr>
        <w:top w:val="single" w:sz="24" w:space="2" w:color="D9E2F3" w:themeColor="accent1" w:themeTint="33"/>
        <w:left w:val="single" w:sz="24" w:space="4" w:color="D9E2F3" w:themeColor="accent1" w:themeTint="33"/>
        <w:bottom w:val="single" w:sz="24" w:space="1" w:color="D9E2F3" w:themeColor="accent1" w:themeTint="33"/>
        <w:right w:val="single" w:sz="24" w:space="4" w:color="D9E2F3" w:themeColor="accent1" w:themeTint="33"/>
      </w:pBdr>
      <w:shd w:val="clear" w:color="auto" w:fill="D9E2F3" w:themeFill="accent1" w:themeFillTint="33"/>
      <w:spacing w:before="300" w:line="276" w:lineRule="auto"/>
    </w:pPr>
    <w:rPr>
      <w:rFonts w:asciiTheme="minorHAnsi" w:hAnsiTheme="minorHAnsi" w:cstheme="minorBidi"/>
      <w:caps/>
      <w:spacing w:val="15"/>
      <w:sz w:val="22"/>
      <w:szCs w:val="22"/>
      <w:lang w:bidi="he-IL"/>
    </w:rPr>
  </w:style>
  <w:style w:type="character" w:customStyle="1" w:styleId="N3PChar">
    <w:name w:val="N3P Char"/>
    <w:basedOn w:val="Nadpis3Char"/>
    <w:link w:val="N3P"/>
    <w:rsid w:val="00CC65E5"/>
    <w:rPr>
      <w:rFonts w:asciiTheme="minorHAnsi" w:eastAsiaTheme="majorEastAsia" w:hAnsiTheme="minorHAnsi" w:cstheme="minorBidi"/>
      <w:caps/>
      <w:color w:val="1F3763" w:themeColor="accent1" w:themeShade="7F"/>
      <w:spacing w:val="15"/>
      <w:sz w:val="22"/>
      <w:szCs w:val="22"/>
      <w:shd w:val="clear" w:color="auto" w:fill="D9E2F3" w:themeFill="accent1" w:themeFillTint="33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5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4P">
    <w:name w:val="N4P"/>
    <w:basedOn w:val="Nadpis4"/>
    <w:link w:val="N4PChar"/>
    <w:qFormat/>
    <w:rsid w:val="00CC65E5"/>
    <w:pPr>
      <w:keepNext w:val="0"/>
      <w:keepLines w:val="0"/>
      <w:pBdr>
        <w:top w:val="single" w:sz="4" w:space="2" w:color="4472C4" w:themeColor="accent1"/>
      </w:pBdr>
      <w:spacing w:before="200" w:line="276" w:lineRule="auto"/>
    </w:pPr>
    <w:rPr>
      <w:rFonts w:asciiTheme="minorHAnsi" w:hAnsiTheme="minorHAnsi" w:cstheme="minorBidi"/>
      <w:i w:val="0"/>
      <w:iCs w:val="0"/>
      <w:caps/>
      <w:spacing w:val="10"/>
      <w:sz w:val="22"/>
      <w:szCs w:val="22"/>
      <w:lang w:bidi="he-IL"/>
    </w:rPr>
  </w:style>
  <w:style w:type="character" w:customStyle="1" w:styleId="N4PChar">
    <w:name w:val="N4P Char"/>
    <w:basedOn w:val="Nadpis4Char"/>
    <w:link w:val="N4P"/>
    <w:rsid w:val="00CC65E5"/>
    <w:rPr>
      <w:rFonts w:asciiTheme="minorHAnsi" w:eastAsiaTheme="majorEastAsia" w:hAnsiTheme="minorHAnsi" w:cstheme="minorBidi"/>
      <w:i w:val="0"/>
      <w:iCs w:val="0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5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5P">
    <w:name w:val="N5P"/>
    <w:basedOn w:val="Nadpis5"/>
    <w:link w:val="N5PChar"/>
    <w:qFormat/>
    <w:rsid w:val="00CC65E5"/>
    <w:pPr>
      <w:keepNext w:val="0"/>
      <w:keepLines w:val="0"/>
      <w:pBdr>
        <w:top w:val="dotted" w:sz="6" w:space="2" w:color="4472C4" w:themeColor="accent1"/>
      </w:pBdr>
      <w:spacing w:before="200" w:line="276" w:lineRule="auto"/>
    </w:pPr>
    <w:rPr>
      <w:rFonts w:asciiTheme="minorHAnsi" w:hAnsiTheme="minorHAnsi" w:cstheme="minorBidi"/>
      <w:caps/>
      <w:spacing w:val="10"/>
      <w:sz w:val="22"/>
      <w:szCs w:val="22"/>
      <w:lang w:bidi="he-IL"/>
    </w:rPr>
  </w:style>
  <w:style w:type="character" w:customStyle="1" w:styleId="N5PChar">
    <w:name w:val="N5P Char"/>
    <w:basedOn w:val="Nadpis5Char"/>
    <w:link w:val="N5P"/>
    <w:rsid w:val="00CC65E5"/>
    <w:rPr>
      <w:rFonts w:asciiTheme="minorHAnsi" w:eastAsiaTheme="majorEastAsia" w:hAnsiTheme="minorHAnsi" w:cstheme="minorBidi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nicviceni">
    <w:name w:val="normalni_cviceni"/>
    <w:basedOn w:val="Normln"/>
    <w:link w:val="normalnicviceniChar"/>
    <w:qFormat/>
    <w:rsid w:val="00CC65E5"/>
    <w:pPr>
      <w:spacing w:before="100" w:after="200" w:line="276" w:lineRule="auto"/>
      <w:jc w:val="both"/>
    </w:pPr>
    <w:rPr>
      <w:rFonts w:asciiTheme="majorBidi" w:eastAsiaTheme="minorEastAsia" w:hAnsiTheme="majorBidi" w:cstheme="minorBidi"/>
      <w:szCs w:val="20"/>
      <w:lang w:bidi="he-IL"/>
    </w:rPr>
  </w:style>
  <w:style w:type="character" w:customStyle="1" w:styleId="normalnicviceniChar">
    <w:name w:val="normalni_cviceni Char"/>
    <w:basedOn w:val="Standardnpsmoodstavce"/>
    <w:link w:val="normalnicviceni"/>
    <w:rsid w:val="00CC65E5"/>
    <w:rPr>
      <w:rFonts w:asciiTheme="majorBidi" w:eastAsiaTheme="minorEastAsia" w:hAnsiTheme="majorBidi" w:cstheme="minorBidi"/>
      <w:szCs w:val="20"/>
      <w:lang w:bidi="he-IL"/>
    </w:rPr>
  </w:style>
  <w:style w:type="paragraph" w:styleId="Odstavecseseznamem">
    <w:name w:val="List Paragraph"/>
    <w:basedOn w:val="Normln"/>
    <w:uiPriority w:val="34"/>
    <w:qFormat/>
    <w:rsid w:val="00903BF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03BF0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3BF0"/>
    <w:rPr>
      <w:rFonts w:eastAsia="Times New Roman"/>
      <w:kern w:val="0"/>
      <w:lang w:eastAsia="cs-CZ"/>
      <w14:ligatures w14:val="none"/>
    </w:rPr>
  </w:style>
  <w:style w:type="paragraph" w:customStyle="1" w:styleId="Default">
    <w:name w:val="Default"/>
    <w:rsid w:val="00903B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BF0"/>
    <w:rPr>
      <w:rFonts w:ascii="Calibri" w:eastAsia="Calibri" w:hAnsi="Calibri"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0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0E6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Záruba</dc:creator>
  <cp:keywords/>
  <dc:description/>
  <cp:lastModifiedBy>Ivana Jurčová</cp:lastModifiedBy>
  <cp:revision>2</cp:revision>
  <cp:lastPrinted>2024-05-07T10:54:00Z</cp:lastPrinted>
  <dcterms:created xsi:type="dcterms:W3CDTF">2024-05-07T10:54:00Z</dcterms:created>
  <dcterms:modified xsi:type="dcterms:W3CDTF">2024-05-07T10:54:00Z</dcterms:modified>
</cp:coreProperties>
</file>